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786" w:rsidRDefault="00FB62BA" w:rsidP="00FB62BA">
      <w:pPr>
        <w:jc w:val="center"/>
        <w:rPr>
          <w:b/>
          <w:u w:val="single"/>
        </w:rPr>
      </w:pPr>
      <w:r w:rsidRPr="00FB62BA">
        <w:rPr>
          <w:b/>
          <w:u w:val="single"/>
        </w:rPr>
        <w:t>BIBLE TRANSLATIONS</w:t>
      </w:r>
    </w:p>
    <w:p w:rsidR="005B50CA" w:rsidRDefault="005B50CA" w:rsidP="007B094D">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When reading the Bible we must be careful to not read what is not there. The Bible tells us how the earth and that what is around the earth and what effects the earth were created. The Bible does not tell us about the universe and how the universe and heaven came into being.   </w:t>
      </w:r>
    </w:p>
    <w:p w:rsidR="00C56179" w:rsidRDefault="007B094D" w:rsidP="007B094D">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There are more than 100 English Bibles available today. When examining and comparing the content of these Bibles with the Hebrew and Greek </w:t>
      </w:r>
      <w:r w:rsidR="000672F7">
        <w:rPr>
          <w:rFonts w:ascii="Arial" w:hAnsi="Arial" w:cs="Arial"/>
          <w:color w:val="202122"/>
          <w:sz w:val="21"/>
          <w:szCs w:val="21"/>
        </w:rPr>
        <w:t>Bibles one</w:t>
      </w:r>
      <w:r>
        <w:rPr>
          <w:rFonts w:ascii="Arial" w:hAnsi="Arial" w:cs="Arial"/>
          <w:color w:val="202122"/>
          <w:sz w:val="21"/>
          <w:szCs w:val="21"/>
        </w:rPr>
        <w:t xml:space="preserve"> finds that not one of the Bibles </w:t>
      </w:r>
      <w:r w:rsidR="000672F7">
        <w:rPr>
          <w:rFonts w:ascii="Arial" w:hAnsi="Arial" w:cs="Arial"/>
          <w:color w:val="202122"/>
          <w:sz w:val="21"/>
          <w:szCs w:val="21"/>
        </w:rPr>
        <w:t>are</w:t>
      </w:r>
      <w:r>
        <w:rPr>
          <w:rFonts w:ascii="Arial" w:hAnsi="Arial" w:cs="Arial"/>
          <w:color w:val="202122"/>
          <w:sz w:val="21"/>
          <w:szCs w:val="21"/>
        </w:rPr>
        <w:t xml:space="preserve"> a pure direct translation of the original text. The translators “translated” the original text </w:t>
      </w:r>
      <w:r w:rsidR="000672F7">
        <w:rPr>
          <w:rFonts w:ascii="Arial" w:hAnsi="Arial" w:cs="Arial"/>
          <w:color w:val="202122"/>
          <w:sz w:val="21"/>
          <w:szCs w:val="21"/>
        </w:rPr>
        <w:t xml:space="preserve">into text that can be easily read and text that easy to understand. By doing this they had to interpret the Hebrew and Greek to translate it into what they thought the Hebrew and Greek Bible was trying to convey. Even the Hebrew and Greek Bibles are not word for word the same as the manuscripts that were found. All Bibles are therefore translated and interpreted at the same time. The translations are therefore based on the interpretation of the “Translator” and on the knowledge, background, religious view point, </w:t>
      </w:r>
      <w:r w:rsidR="00C56179">
        <w:rPr>
          <w:rFonts w:ascii="Arial" w:hAnsi="Arial" w:cs="Arial"/>
          <w:color w:val="202122"/>
          <w:sz w:val="21"/>
          <w:szCs w:val="21"/>
        </w:rPr>
        <w:t xml:space="preserve">the era they lived in, and unfortunately also on who commissioned them and who paid them to do the translation. </w:t>
      </w:r>
    </w:p>
    <w:p w:rsidR="00C56179" w:rsidRDefault="00AA797C" w:rsidP="007B094D">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The language itself created challenges in that the Hebrew and the Greek language are totally different  from English. The alphabets, way of writing, composition, and word choice differ substantially. A specific word in Hebrew or Greek can be translated in several different English words. It all depends on the translator, which word</w:t>
      </w:r>
      <w:r w:rsidR="006B2312">
        <w:rPr>
          <w:rFonts w:ascii="Arial" w:hAnsi="Arial" w:cs="Arial"/>
          <w:color w:val="202122"/>
          <w:sz w:val="21"/>
          <w:szCs w:val="21"/>
        </w:rPr>
        <w:t>s</w:t>
      </w:r>
      <w:r>
        <w:rPr>
          <w:rFonts w:ascii="Arial" w:hAnsi="Arial" w:cs="Arial"/>
          <w:color w:val="202122"/>
          <w:sz w:val="21"/>
          <w:szCs w:val="21"/>
        </w:rPr>
        <w:t xml:space="preserve"> he prefers to use. </w:t>
      </w:r>
      <w:r w:rsidR="006B2312">
        <w:rPr>
          <w:rFonts w:ascii="Arial" w:hAnsi="Arial" w:cs="Arial"/>
          <w:color w:val="202122"/>
          <w:sz w:val="21"/>
          <w:szCs w:val="21"/>
        </w:rPr>
        <w:t xml:space="preserve">This might be called minor differences, but a lot of minor differences can make a big difference in the understanding someone will have when reading it. </w:t>
      </w:r>
    </w:p>
    <w:p w:rsidR="00C56179" w:rsidRDefault="006B2312" w:rsidP="007B094D">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For instance, t</w:t>
      </w:r>
      <w:r w:rsidR="00C56179">
        <w:rPr>
          <w:rFonts w:ascii="Arial" w:hAnsi="Arial" w:cs="Arial"/>
          <w:color w:val="202122"/>
          <w:sz w:val="21"/>
          <w:szCs w:val="21"/>
        </w:rPr>
        <w:t xml:space="preserve">he Hebrew translations are biased towards a Bible that excludes for example - references to Jesus, the Son of God, and  the Trinity. </w:t>
      </w:r>
      <w:r>
        <w:rPr>
          <w:rFonts w:ascii="Arial" w:hAnsi="Arial" w:cs="Arial"/>
          <w:color w:val="202122"/>
          <w:sz w:val="21"/>
          <w:szCs w:val="21"/>
        </w:rPr>
        <w:t>They will therefore use those words that are biased towards their understanding.</w:t>
      </w:r>
    </w:p>
    <w:p w:rsidR="00C56179" w:rsidRDefault="00C56179" w:rsidP="007B094D">
      <w:pPr>
        <w:pStyle w:val="NormalWeb"/>
        <w:shd w:val="clear" w:color="auto" w:fill="FFFFFF"/>
        <w:spacing w:before="120" w:beforeAutospacing="0" w:after="120" w:afterAutospacing="0"/>
        <w:rPr>
          <w:rFonts w:ascii="Arial" w:hAnsi="Arial" w:cs="Arial"/>
          <w:color w:val="202122"/>
          <w:sz w:val="21"/>
          <w:szCs w:val="21"/>
        </w:rPr>
      </w:pPr>
    </w:p>
    <w:p w:rsidR="00C56179" w:rsidRDefault="00C56179" w:rsidP="007B094D">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It is therefore extremely difficult for a lay person to decide on which Bible to buy and which Bible to use for Bible study. This might be the reason why the church incorrectly tried to interpret the Bible for people. Many churches are wrongly based on the founders interpretation and understanding of the Bible. Many Bible translation were then changed to suite a specific denomination. </w:t>
      </w:r>
    </w:p>
    <w:p w:rsidR="00C56179" w:rsidRDefault="00C56179" w:rsidP="007B094D">
      <w:pPr>
        <w:pStyle w:val="NormalWeb"/>
        <w:shd w:val="clear" w:color="auto" w:fill="FFFFFF"/>
        <w:spacing w:before="120" w:beforeAutospacing="0" w:after="120" w:afterAutospacing="0"/>
        <w:rPr>
          <w:rFonts w:ascii="Arial" w:hAnsi="Arial" w:cs="Arial"/>
          <w:color w:val="202122"/>
          <w:sz w:val="21"/>
          <w:szCs w:val="21"/>
        </w:rPr>
      </w:pPr>
    </w:p>
    <w:p w:rsidR="00605795" w:rsidRDefault="00C56179" w:rsidP="007B094D">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This is a very sad state of affairs. In all this Satan made sure that he created as much confusion as possible, and he did and still do. </w:t>
      </w:r>
    </w:p>
    <w:p w:rsidR="00605795" w:rsidRDefault="00605795" w:rsidP="007B094D">
      <w:pPr>
        <w:pStyle w:val="NormalWeb"/>
        <w:shd w:val="clear" w:color="auto" w:fill="FFFFFF"/>
        <w:spacing w:before="120" w:beforeAutospacing="0" w:after="120" w:afterAutospacing="0"/>
        <w:rPr>
          <w:rFonts w:ascii="Arial" w:hAnsi="Arial" w:cs="Arial"/>
          <w:color w:val="202122"/>
          <w:sz w:val="21"/>
          <w:szCs w:val="21"/>
        </w:rPr>
      </w:pPr>
    </w:p>
    <w:p w:rsidR="009B5615" w:rsidRDefault="00605795" w:rsidP="007B094D">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The only person that can interpret the Bible correctly is the Holy Spirit. Only the Holy Spirit knows what the original message of any verse in the Bible was and still is.</w:t>
      </w:r>
    </w:p>
    <w:p w:rsidR="009B5615" w:rsidRDefault="009B5615" w:rsidP="007B094D">
      <w:pPr>
        <w:pStyle w:val="NormalWeb"/>
        <w:shd w:val="clear" w:color="auto" w:fill="FFFFFF"/>
        <w:spacing w:before="120" w:beforeAutospacing="0" w:after="120" w:afterAutospacing="0"/>
        <w:rPr>
          <w:rFonts w:ascii="Arial" w:hAnsi="Arial" w:cs="Arial"/>
          <w:color w:val="202122"/>
          <w:sz w:val="21"/>
          <w:szCs w:val="21"/>
        </w:rPr>
      </w:pPr>
    </w:p>
    <w:p w:rsidR="00557AB0" w:rsidRDefault="009B5615" w:rsidP="007B094D">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It might also be why Paul wrote that we must not try </w:t>
      </w:r>
      <w:r w:rsidR="00D44935">
        <w:rPr>
          <w:rFonts w:ascii="Arial" w:hAnsi="Arial" w:cs="Arial"/>
          <w:color w:val="202122"/>
          <w:sz w:val="21"/>
          <w:szCs w:val="21"/>
        </w:rPr>
        <w:t xml:space="preserve">“out argue”  each other about the actual meaning of specific words and verses in the Bible. In most cases all who argue with each other might most probably be wrong because what they base their argument on is wrong without them knowing it. The message of the Gospel of Salvation is simple and must remain a straight forward and simple message. </w:t>
      </w:r>
    </w:p>
    <w:p w:rsidR="00EF78D6" w:rsidRDefault="00557AB0" w:rsidP="007B094D">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Once a person has accepted Jesus as Lord and Saviour, the Holy Spirit will guide and explain the rest to that person when he/she reads and studies the Word of God. </w:t>
      </w:r>
      <w:r w:rsidR="00497821">
        <w:rPr>
          <w:rFonts w:ascii="Arial" w:hAnsi="Arial" w:cs="Arial"/>
          <w:color w:val="202122"/>
          <w:sz w:val="21"/>
          <w:szCs w:val="21"/>
        </w:rPr>
        <w:t xml:space="preserve">Accept </w:t>
      </w:r>
      <w:r w:rsidR="00232121">
        <w:rPr>
          <w:rFonts w:ascii="Arial" w:hAnsi="Arial" w:cs="Arial"/>
          <w:color w:val="202122"/>
          <w:sz w:val="21"/>
          <w:szCs w:val="21"/>
        </w:rPr>
        <w:t xml:space="preserve">and believe </w:t>
      </w:r>
      <w:r w:rsidR="00497821">
        <w:rPr>
          <w:rFonts w:ascii="Arial" w:hAnsi="Arial" w:cs="Arial"/>
          <w:color w:val="202122"/>
          <w:sz w:val="21"/>
          <w:szCs w:val="21"/>
        </w:rPr>
        <w:t>it the same way a child will accept</w:t>
      </w:r>
      <w:r w:rsidR="00232121">
        <w:rPr>
          <w:rFonts w:ascii="Arial" w:hAnsi="Arial" w:cs="Arial"/>
          <w:color w:val="202122"/>
          <w:sz w:val="21"/>
          <w:szCs w:val="21"/>
        </w:rPr>
        <w:t xml:space="preserve"> and believe</w:t>
      </w:r>
      <w:r w:rsidR="00497821">
        <w:rPr>
          <w:rFonts w:ascii="Arial" w:hAnsi="Arial" w:cs="Arial"/>
          <w:color w:val="202122"/>
          <w:sz w:val="21"/>
          <w:szCs w:val="21"/>
        </w:rPr>
        <w:t xml:space="preserve"> it. </w:t>
      </w:r>
      <w:r>
        <w:rPr>
          <w:rFonts w:ascii="Arial" w:hAnsi="Arial" w:cs="Arial"/>
          <w:color w:val="202122"/>
          <w:sz w:val="21"/>
          <w:szCs w:val="21"/>
        </w:rPr>
        <w:t xml:space="preserve"> </w:t>
      </w:r>
    </w:p>
    <w:p w:rsidR="00DB1D85" w:rsidRDefault="00EF78D6" w:rsidP="007B094D">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It might also be the reason why many churches try and explain the Bible to their members by way of sermons and other teachings. Again they give the</w:t>
      </w:r>
      <w:r w:rsidR="00CC0B84">
        <w:rPr>
          <w:rFonts w:ascii="Arial" w:hAnsi="Arial" w:cs="Arial"/>
          <w:color w:val="202122"/>
          <w:sz w:val="21"/>
          <w:szCs w:val="21"/>
        </w:rPr>
        <w:t>ir</w:t>
      </w:r>
      <w:r>
        <w:rPr>
          <w:rFonts w:ascii="Arial" w:hAnsi="Arial" w:cs="Arial"/>
          <w:color w:val="202122"/>
          <w:sz w:val="21"/>
          <w:szCs w:val="21"/>
        </w:rPr>
        <w:t xml:space="preserve"> interpretation and understanding. They try to do the work of the Holy Spirit. They grieve the Holy Spirit. </w:t>
      </w:r>
    </w:p>
    <w:p w:rsidR="00AA797C" w:rsidRDefault="00DB1D85" w:rsidP="007B094D">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 xml:space="preserve">The Bible says – work out your own salvation with fear and trembling. Do not take any humans interpretation or explanation – ask God.  </w:t>
      </w:r>
      <w:r w:rsidR="001248C7">
        <w:rPr>
          <w:rFonts w:ascii="Arial" w:hAnsi="Arial" w:cs="Arial"/>
          <w:color w:val="202122"/>
          <w:sz w:val="21"/>
          <w:szCs w:val="21"/>
        </w:rPr>
        <w:t xml:space="preserve">You most probably will have to wait a while for the answer, but you will get an answer as you ponder on the subject or verse or word.   </w:t>
      </w:r>
      <w:r>
        <w:rPr>
          <w:rFonts w:ascii="Arial" w:hAnsi="Arial" w:cs="Arial"/>
          <w:color w:val="202122"/>
          <w:sz w:val="21"/>
          <w:szCs w:val="21"/>
        </w:rPr>
        <w:t xml:space="preserve"> </w:t>
      </w:r>
      <w:r w:rsidR="00EF78D6">
        <w:rPr>
          <w:rFonts w:ascii="Arial" w:hAnsi="Arial" w:cs="Arial"/>
          <w:color w:val="202122"/>
          <w:sz w:val="21"/>
          <w:szCs w:val="21"/>
        </w:rPr>
        <w:t xml:space="preserve"> </w:t>
      </w:r>
      <w:r w:rsidR="00D44935">
        <w:rPr>
          <w:rFonts w:ascii="Arial" w:hAnsi="Arial" w:cs="Arial"/>
          <w:color w:val="202122"/>
          <w:sz w:val="21"/>
          <w:szCs w:val="21"/>
        </w:rPr>
        <w:t xml:space="preserve"> </w:t>
      </w:r>
      <w:r w:rsidR="009B5615">
        <w:rPr>
          <w:rFonts w:ascii="Arial" w:hAnsi="Arial" w:cs="Arial"/>
          <w:color w:val="202122"/>
          <w:sz w:val="21"/>
          <w:szCs w:val="21"/>
        </w:rPr>
        <w:t xml:space="preserve">  </w:t>
      </w:r>
    </w:p>
    <w:p w:rsidR="00C56179" w:rsidRDefault="00AA797C" w:rsidP="007B094D">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Let’s look at a brief history of the Bible:</w:t>
      </w:r>
      <w:r w:rsidR="00605795">
        <w:rPr>
          <w:rFonts w:ascii="Arial" w:hAnsi="Arial" w:cs="Arial"/>
          <w:color w:val="202122"/>
          <w:sz w:val="21"/>
          <w:szCs w:val="21"/>
        </w:rPr>
        <w:t xml:space="preserve"> </w:t>
      </w:r>
      <w:r w:rsidR="00C56179">
        <w:rPr>
          <w:rFonts w:ascii="Arial" w:hAnsi="Arial" w:cs="Arial"/>
          <w:color w:val="202122"/>
          <w:sz w:val="21"/>
          <w:szCs w:val="21"/>
        </w:rPr>
        <w:t xml:space="preserve">  </w:t>
      </w:r>
    </w:p>
    <w:p w:rsidR="007B094D" w:rsidRDefault="00C56179" w:rsidP="007B094D">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w:t>
      </w:r>
      <w:r w:rsidR="000672F7">
        <w:rPr>
          <w:rFonts w:ascii="Arial" w:hAnsi="Arial" w:cs="Arial"/>
          <w:color w:val="202122"/>
          <w:sz w:val="21"/>
          <w:szCs w:val="21"/>
        </w:rPr>
        <w:t xml:space="preserve"> </w:t>
      </w:r>
    </w:p>
    <w:p w:rsidR="00A92875" w:rsidRDefault="00A92875" w:rsidP="007B094D">
      <w:pPr>
        <w:pStyle w:val="NormalWeb"/>
        <w:shd w:val="clear" w:color="auto" w:fill="FFFFFF"/>
        <w:spacing w:before="120" w:beforeAutospacing="0" w:after="120" w:afterAutospacing="0"/>
        <w:rPr>
          <w:rFonts w:ascii="Arial" w:hAnsi="Arial" w:cs="Arial"/>
          <w:sz w:val="21"/>
          <w:szCs w:val="21"/>
        </w:rPr>
      </w:pPr>
      <w:r>
        <w:rPr>
          <w:rFonts w:ascii="Arial" w:hAnsi="Arial" w:cs="Arial"/>
          <w:sz w:val="21"/>
          <w:szCs w:val="21"/>
        </w:rPr>
        <w:t xml:space="preserve">From Wikipedia: </w:t>
      </w:r>
    </w:p>
    <w:p w:rsidR="007B094D" w:rsidRPr="00AA797C" w:rsidRDefault="00AF1E4F" w:rsidP="007B094D">
      <w:pPr>
        <w:pStyle w:val="NormalWeb"/>
        <w:shd w:val="clear" w:color="auto" w:fill="FFFFFF"/>
        <w:spacing w:before="120" w:beforeAutospacing="0" w:after="120" w:afterAutospacing="0"/>
        <w:rPr>
          <w:rFonts w:ascii="Arial" w:hAnsi="Arial" w:cs="Arial"/>
          <w:sz w:val="21"/>
          <w:szCs w:val="21"/>
        </w:rPr>
      </w:pPr>
      <w:hyperlink r:id="rId5" w:tooltip="John Wycliffe" w:history="1">
        <w:r w:rsidR="007B094D" w:rsidRPr="00AA797C">
          <w:rPr>
            <w:rStyle w:val="Hyperlink"/>
            <w:rFonts w:ascii="Arial" w:eastAsiaTheme="majorEastAsia" w:hAnsi="Arial" w:cs="Arial"/>
            <w:color w:val="auto"/>
            <w:sz w:val="21"/>
            <w:szCs w:val="21"/>
            <w:u w:val="none"/>
          </w:rPr>
          <w:t>John Wycliffe</w:t>
        </w:r>
      </w:hyperlink>
      <w:r w:rsidR="007B094D" w:rsidRPr="00AA797C">
        <w:rPr>
          <w:rFonts w:ascii="Arial" w:hAnsi="Arial" w:cs="Arial"/>
          <w:sz w:val="21"/>
          <w:szCs w:val="21"/>
        </w:rPr>
        <w:t> is credited with producing the first complete translation of the Bible into English in the year 1382. In the centuries before this, many had taken on to translate large portions of the Bible into English. Parts of the Bible were first translated from the </w:t>
      </w:r>
      <w:hyperlink r:id="rId6" w:tooltip="Latin Vulgate" w:history="1">
        <w:r w:rsidR="007B094D" w:rsidRPr="00AA797C">
          <w:rPr>
            <w:rStyle w:val="Hyperlink"/>
            <w:rFonts w:ascii="Arial" w:eastAsiaTheme="majorEastAsia" w:hAnsi="Arial" w:cs="Arial"/>
            <w:color w:val="auto"/>
            <w:sz w:val="21"/>
            <w:szCs w:val="21"/>
            <w:u w:val="none"/>
          </w:rPr>
          <w:t>Latin Vulgate</w:t>
        </w:r>
      </w:hyperlink>
      <w:r w:rsidR="007B094D" w:rsidRPr="00AA797C">
        <w:rPr>
          <w:rFonts w:ascii="Arial" w:hAnsi="Arial" w:cs="Arial"/>
          <w:sz w:val="21"/>
          <w:szCs w:val="21"/>
        </w:rPr>
        <w:t> into Old English by a few monks and scholars. Such translations were generally in the form of prose or as </w:t>
      </w:r>
      <w:hyperlink r:id="rId7" w:tooltip="Interlinear gloss" w:history="1">
        <w:r w:rsidR="007B094D" w:rsidRPr="00AA797C">
          <w:rPr>
            <w:rStyle w:val="Hyperlink"/>
            <w:rFonts w:ascii="Arial" w:eastAsiaTheme="majorEastAsia" w:hAnsi="Arial" w:cs="Arial"/>
            <w:color w:val="auto"/>
            <w:sz w:val="21"/>
            <w:szCs w:val="21"/>
            <w:u w:val="none"/>
          </w:rPr>
          <w:t>interlinear glosses</w:t>
        </w:r>
      </w:hyperlink>
      <w:r w:rsidR="007B094D" w:rsidRPr="00AA797C">
        <w:rPr>
          <w:rFonts w:ascii="Arial" w:hAnsi="Arial" w:cs="Arial"/>
          <w:sz w:val="21"/>
          <w:szCs w:val="21"/>
        </w:rPr>
        <w:t> (literal translations above the Latin words).</w:t>
      </w:r>
      <w:r w:rsidR="00AA797C">
        <w:rPr>
          <w:rFonts w:ascii="Arial" w:hAnsi="Arial" w:cs="Arial"/>
          <w:sz w:val="17"/>
          <w:szCs w:val="17"/>
          <w:vertAlign w:val="superscript"/>
        </w:rPr>
        <w:t xml:space="preserve"> </w:t>
      </w:r>
    </w:p>
    <w:p w:rsidR="007B094D" w:rsidRPr="00AA797C" w:rsidRDefault="007B094D" w:rsidP="007B094D">
      <w:pPr>
        <w:pStyle w:val="NormalWeb"/>
        <w:shd w:val="clear" w:color="auto" w:fill="FFFFFF"/>
        <w:spacing w:before="120" w:beforeAutospacing="0" w:after="120" w:afterAutospacing="0"/>
        <w:rPr>
          <w:rFonts w:ascii="Arial" w:hAnsi="Arial" w:cs="Arial"/>
          <w:sz w:val="21"/>
          <w:szCs w:val="21"/>
        </w:rPr>
      </w:pPr>
      <w:r w:rsidRPr="00AA797C">
        <w:rPr>
          <w:rFonts w:ascii="Arial" w:hAnsi="Arial" w:cs="Arial"/>
          <w:sz w:val="21"/>
          <w:szCs w:val="21"/>
        </w:rPr>
        <w:t>Very few complete translations existed during that time. Most of the books of the Bible existed separately and were read as individual texts. Translations of the Bible often included the writer's own commentary on passages in addition to the literal translation.</w:t>
      </w:r>
      <w:hyperlink r:id="rId8" w:anchor="cite_note-:0-5" w:history="1"/>
      <w:r w:rsidR="00AA797C">
        <w:rPr>
          <w:rFonts w:ascii="Arial" w:hAnsi="Arial" w:cs="Arial"/>
          <w:sz w:val="17"/>
          <w:szCs w:val="17"/>
          <w:vertAlign w:val="superscript"/>
        </w:rPr>
        <w:t xml:space="preserve"> </w:t>
      </w:r>
    </w:p>
    <w:p w:rsidR="007B094D" w:rsidRPr="00AA797C" w:rsidRDefault="00AF1E4F" w:rsidP="007B094D">
      <w:pPr>
        <w:pStyle w:val="NormalWeb"/>
        <w:shd w:val="clear" w:color="auto" w:fill="FFFFFF"/>
        <w:spacing w:before="120" w:beforeAutospacing="0" w:after="120" w:afterAutospacing="0"/>
        <w:rPr>
          <w:rFonts w:ascii="Arial" w:hAnsi="Arial" w:cs="Arial"/>
          <w:sz w:val="21"/>
          <w:szCs w:val="21"/>
        </w:rPr>
      </w:pPr>
      <w:hyperlink r:id="rId9" w:tooltip="Aldhelm" w:history="1">
        <w:r w:rsidR="007B094D" w:rsidRPr="00AA797C">
          <w:rPr>
            <w:rStyle w:val="Hyperlink"/>
            <w:rFonts w:ascii="Arial" w:eastAsiaTheme="majorEastAsia" w:hAnsi="Arial" w:cs="Arial"/>
            <w:color w:val="auto"/>
            <w:sz w:val="21"/>
            <w:szCs w:val="21"/>
            <w:u w:val="none"/>
          </w:rPr>
          <w:t>Aldhelm</w:t>
        </w:r>
      </w:hyperlink>
      <w:r w:rsidR="007B094D" w:rsidRPr="00AA797C">
        <w:rPr>
          <w:rFonts w:ascii="Arial" w:hAnsi="Arial" w:cs="Arial"/>
          <w:sz w:val="21"/>
          <w:szCs w:val="21"/>
        </w:rPr>
        <w:t>, </w:t>
      </w:r>
      <w:hyperlink r:id="rId10" w:tooltip="Bishop of Sherborne" w:history="1">
        <w:r w:rsidR="007B094D" w:rsidRPr="00AA797C">
          <w:rPr>
            <w:rStyle w:val="Hyperlink"/>
            <w:rFonts w:ascii="Arial" w:eastAsiaTheme="majorEastAsia" w:hAnsi="Arial" w:cs="Arial"/>
            <w:color w:val="auto"/>
            <w:sz w:val="21"/>
            <w:szCs w:val="21"/>
            <w:u w:val="none"/>
          </w:rPr>
          <w:t>Bishop of Sherborne</w:t>
        </w:r>
      </w:hyperlink>
      <w:r w:rsidR="007B094D" w:rsidRPr="00AA797C">
        <w:rPr>
          <w:rFonts w:ascii="Arial" w:hAnsi="Arial" w:cs="Arial"/>
          <w:sz w:val="21"/>
          <w:szCs w:val="21"/>
        </w:rPr>
        <w:t> and </w:t>
      </w:r>
      <w:hyperlink r:id="rId11" w:tooltip="Abbot of Malmesbury" w:history="1">
        <w:r w:rsidR="007B094D" w:rsidRPr="00AA797C">
          <w:rPr>
            <w:rStyle w:val="Hyperlink"/>
            <w:rFonts w:ascii="Arial" w:eastAsiaTheme="majorEastAsia" w:hAnsi="Arial" w:cs="Arial"/>
            <w:color w:val="auto"/>
            <w:sz w:val="21"/>
            <w:szCs w:val="21"/>
            <w:u w:val="none"/>
          </w:rPr>
          <w:t>Abbot of Malmesbury</w:t>
        </w:r>
      </w:hyperlink>
      <w:r w:rsidR="007B094D" w:rsidRPr="00AA797C">
        <w:rPr>
          <w:rFonts w:ascii="Arial" w:hAnsi="Arial" w:cs="Arial"/>
          <w:sz w:val="21"/>
          <w:szCs w:val="21"/>
        </w:rPr>
        <w:t> (639–709), is thought to have written an Old English translation of the </w:t>
      </w:r>
      <w:hyperlink r:id="rId12" w:tooltip="Psalms" w:history="1">
        <w:r w:rsidR="007B094D" w:rsidRPr="00AA797C">
          <w:rPr>
            <w:rStyle w:val="Hyperlink"/>
            <w:rFonts w:ascii="Arial" w:eastAsiaTheme="majorEastAsia" w:hAnsi="Arial" w:cs="Arial"/>
            <w:color w:val="auto"/>
            <w:sz w:val="21"/>
            <w:szCs w:val="21"/>
            <w:u w:val="none"/>
          </w:rPr>
          <w:t>Psalms</w:t>
        </w:r>
      </w:hyperlink>
      <w:r w:rsidR="007B094D" w:rsidRPr="00AA797C">
        <w:rPr>
          <w:rFonts w:ascii="Arial" w:hAnsi="Arial" w:cs="Arial"/>
          <w:sz w:val="21"/>
          <w:szCs w:val="21"/>
        </w:rPr>
        <w:t>.</w:t>
      </w:r>
    </w:p>
    <w:p w:rsidR="007B094D" w:rsidRPr="00AA797C" w:rsidRDefault="00AF1E4F" w:rsidP="007B094D">
      <w:pPr>
        <w:pStyle w:val="NormalWeb"/>
        <w:shd w:val="clear" w:color="auto" w:fill="FFFFFF"/>
        <w:spacing w:before="120" w:beforeAutospacing="0" w:after="120" w:afterAutospacing="0"/>
        <w:rPr>
          <w:rFonts w:ascii="Arial" w:hAnsi="Arial" w:cs="Arial"/>
          <w:sz w:val="21"/>
          <w:szCs w:val="21"/>
        </w:rPr>
      </w:pPr>
      <w:hyperlink r:id="rId13" w:tooltip="Bede" w:history="1">
        <w:r w:rsidR="007B094D" w:rsidRPr="00AA797C">
          <w:rPr>
            <w:rStyle w:val="Hyperlink"/>
            <w:rFonts w:ascii="Arial" w:eastAsiaTheme="majorEastAsia" w:hAnsi="Arial" w:cs="Arial"/>
            <w:color w:val="auto"/>
            <w:sz w:val="21"/>
            <w:szCs w:val="21"/>
            <w:u w:val="none"/>
          </w:rPr>
          <w:t>Bede</w:t>
        </w:r>
      </w:hyperlink>
      <w:r w:rsidR="007B094D" w:rsidRPr="00AA797C">
        <w:rPr>
          <w:rFonts w:ascii="Arial" w:hAnsi="Arial" w:cs="Arial"/>
          <w:sz w:val="21"/>
          <w:szCs w:val="21"/>
        </w:rPr>
        <w:t> (</w:t>
      </w:r>
      <w:r w:rsidR="007B094D" w:rsidRPr="00AA797C">
        <w:rPr>
          <w:rFonts w:ascii="Arial" w:hAnsi="Arial" w:cs="Arial"/>
          <w:i/>
          <w:iCs/>
          <w:sz w:val="21"/>
          <w:szCs w:val="21"/>
        </w:rPr>
        <w:t>c.</w:t>
      </w:r>
      <w:r w:rsidR="007B094D" w:rsidRPr="00AA797C">
        <w:rPr>
          <w:rFonts w:ascii="Arial" w:hAnsi="Arial" w:cs="Arial"/>
          <w:sz w:val="21"/>
          <w:szCs w:val="21"/>
        </w:rPr>
        <w:t> 672–735) produced a translation of the </w:t>
      </w:r>
      <w:hyperlink r:id="rId14" w:tooltip="Gospel of John" w:history="1">
        <w:r w:rsidR="007B094D" w:rsidRPr="00AA797C">
          <w:rPr>
            <w:rStyle w:val="Hyperlink"/>
            <w:rFonts w:ascii="Arial" w:eastAsiaTheme="majorEastAsia" w:hAnsi="Arial" w:cs="Arial"/>
            <w:color w:val="auto"/>
            <w:sz w:val="21"/>
            <w:szCs w:val="21"/>
            <w:u w:val="none"/>
          </w:rPr>
          <w:t>Gospel of John</w:t>
        </w:r>
      </w:hyperlink>
      <w:r w:rsidR="007B094D" w:rsidRPr="00AA797C">
        <w:rPr>
          <w:rFonts w:ascii="Arial" w:hAnsi="Arial" w:cs="Arial"/>
          <w:sz w:val="21"/>
          <w:szCs w:val="21"/>
        </w:rPr>
        <w:t> into Old English, which he is said to have prepared shortly before his death. This translation is lost; we know of its existence from Cuthbert of Jarrow's account of Bede's death.</w:t>
      </w:r>
      <w:hyperlink r:id="rId15" w:anchor="cite_note-FOOTNOTEDobbie1937-6" w:history="1"/>
      <w:r w:rsidR="00AA797C">
        <w:rPr>
          <w:rFonts w:ascii="Arial" w:hAnsi="Arial" w:cs="Arial"/>
          <w:sz w:val="17"/>
          <w:szCs w:val="17"/>
          <w:vertAlign w:val="superscript"/>
        </w:rPr>
        <w:t xml:space="preserve"> </w:t>
      </w:r>
    </w:p>
    <w:p w:rsidR="007B094D" w:rsidRPr="00AA797C" w:rsidRDefault="007B094D" w:rsidP="007B094D">
      <w:pPr>
        <w:pStyle w:val="NormalWeb"/>
        <w:shd w:val="clear" w:color="auto" w:fill="FFFFFF"/>
        <w:spacing w:before="120" w:beforeAutospacing="0" w:after="120" w:afterAutospacing="0"/>
        <w:rPr>
          <w:rFonts w:ascii="Arial" w:hAnsi="Arial" w:cs="Arial"/>
          <w:sz w:val="21"/>
          <w:szCs w:val="21"/>
        </w:rPr>
      </w:pPr>
      <w:r w:rsidRPr="00AA797C">
        <w:rPr>
          <w:rFonts w:ascii="Arial" w:hAnsi="Arial" w:cs="Arial"/>
          <w:sz w:val="21"/>
          <w:szCs w:val="21"/>
        </w:rPr>
        <w:t>In the 10th century an </w:t>
      </w:r>
      <w:hyperlink r:id="rId16" w:tooltip="Old English language" w:history="1">
        <w:r w:rsidRPr="00AA797C">
          <w:rPr>
            <w:rStyle w:val="Hyperlink"/>
            <w:rFonts w:ascii="Arial" w:eastAsiaTheme="majorEastAsia" w:hAnsi="Arial" w:cs="Arial"/>
            <w:color w:val="auto"/>
            <w:sz w:val="21"/>
            <w:szCs w:val="21"/>
            <w:u w:val="none"/>
          </w:rPr>
          <w:t>Old English</w:t>
        </w:r>
      </w:hyperlink>
      <w:r w:rsidRPr="00AA797C">
        <w:rPr>
          <w:rFonts w:ascii="Arial" w:hAnsi="Arial" w:cs="Arial"/>
          <w:sz w:val="21"/>
          <w:szCs w:val="21"/>
        </w:rPr>
        <w:t> translation of the Gospels was made in the </w:t>
      </w:r>
      <w:hyperlink r:id="rId17" w:tooltip="Lindisfarne Gospels" w:history="1">
        <w:r w:rsidRPr="00AA797C">
          <w:rPr>
            <w:rStyle w:val="Hyperlink"/>
            <w:rFonts w:ascii="Arial" w:eastAsiaTheme="majorEastAsia" w:hAnsi="Arial" w:cs="Arial"/>
            <w:color w:val="auto"/>
            <w:sz w:val="21"/>
            <w:szCs w:val="21"/>
            <w:u w:val="none"/>
          </w:rPr>
          <w:t>Lindisfarne Gospels</w:t>
        </w:r>
      </w:hyperlink>
      <w:r w:rsidRPr="00AA797C">
        <w:rPr>
          <w:rFonts w:ascii="Arial" w:hAnsi="Arial" w:cs="Arial"/>
          <w:sz w:val="21"/>
          <w:szCs w:val="21"/>
        </w:rPr>
        <w:t>: a word-for-word gloss inserted between the lines of the Latin text by </w:t>
      </w:r>
      <w:hyperlink r:id="rId18" w:tooltip="Aldred the Scribe" w:history="1">
        <w:r w:rsidRPr="00AA797C">
          <w:rPr>
            <w:rStyle w:val="Hyperlink"/>
            <w:rFonts w:ascii="Arial" w:eastAsiaTheme="majorEastAsia" w:hAnsi="Arial" w:cs="Arial"/>
            <w:color w:val="auto"/>
            <w:sz w:val="21"/>
            <w:szCs w:val="21"/>
            <w:u w:val="none"/>
          </w:rPr>
          <w:t>Aldred</w:t>
        </w:r>
      </w:hyperlink>
      <w:r w:rsidRPr="00AA797C">
        <w:rPr>
          <w:rFonts w:ascii="Arial" w:hAnsi="Arial" w:cs="Arial"/>
          <w:sz w:val="21"/>
          <w:szCs w:val="21"/>
        </w:rPr>
        <w:t>, Provost of </w:t>
      </w:r>
      <w:hyperlink r:id="rId19" w:tooltip="Chester-le-Street" w:history="1">
        <w:r w:rsidRPr="00AA797C">
          <w:rPr>
            <w:rStyle w:val="Hyperlink"/>
            <w:rFonts w:ascii="Arial" w:eastAsiaTheme="majorEastAsia" w:hAnsi="Arial" w:cs="Arial"/>
            <w:color w:val="auto"/>
            <w:sz w:val="21"/>
            <w:szCs w:val="21"/>
            <w:u w:val="none"/>
          </w:rPr>
          <w:t>Chester-le-Street</w:t>
        </w:r>
      </w:hyperlink>
      <w:r w:rsidRPr="00AA797C">
        <w:rPr>
          <w:rFonts w:ascii="Arial" w:hAnsi="Arial" w:cs="Arial"/>
          <w:sz w:val="21"/>
          <w:szCs w:val="21"/>
        </w:rPr>
        <w:t>.</w:t>
      </w:r>
      <w:hyperlink r:id="rId20" w:anchor="cite_note-sunderland-7" w:history="1"/>
      <w:r w:rsidR="00AA797C">
        <w:rPr>
          <w:rFonts w:ascii="Arial" w:hAnsi="Arial" w:cs="Arial"/>
          <w:sz w:val="17"/>
          <w:szCs w:val="17"/>
          <w:vertAlign w:val="superscript"/>
        </w:rPr>
        <w:t xml:space="preserve"> </w:t>
      </w:r>
      <w:r w:rsidRPr="00AA797C">
        <w:rPr>
          <w:rFonts w:ascii="Arial" w:hAnsi="Arial" w:cs="Arial"/>
          <w:sz w:val="21"/>
          <w:szCs w:val="21"/>
        </w:rPr>
        <w:t> This is the oldest extant translation of the Gospels into the </w:t>
      </w:r>
      <w:hyperlink r:id="rId21" w:tooltip="English language" w:history="1">
        <w:r w:rsidRPr="00AA797C">
          <w:rPr>
            <w:rStyle w:val="Hyperlink"/>
            <w:rFonts w:ascii="Arial" w:eastAsiaTheme="majorEastAsia" w:hAnsi="Arial" w:cs="Arial"/>
            <w:color w:val="auto"/>
            <w:sz w:val="21"/>
            <w:szCs w:val="21"/>
            <w:u w:val="none"/>
          </w:rPr>
          <w:t>English language</w:t>
        </w:r>
      </w:hyperlink>
      <w:r w:rsidRPr="00AA797C">
        <w:rPr>
          <w:rFonts w:ascii="Arial" w:hAnsi="Arial" w:cs="Arial"/>
          <w:sz w:val="21"/>
          <w:szCs w:val="21"/>
        </w:rPr>
        <w:t>.</w:t>
      </w:r>
      <w:hyperlink r:id="rId22" w:anchor="cite_note-sunderland-7" w:history="1"/>
      <w:r w:rsidR="00AA797C">
        <w:rPr>
          <w:rFonts w:ascii="Arial" w:hAnsi="Arial" w:cs="Arial"/>
          <w:sz w:val="17"/>
          <w:szCs w:val="17"/>
          <w:vertAlign w:val="superscript"/>
        </w:rPr>
        <w:t xml:space="preserve"> </w:t>
      </w:r>
    </w:p>
    <w:p w:rsidR="007B094D" w:rsidRPr="00AA797C" w:rsidRDefault="007B094D" w:rsidP="007B094D">
      <w:pPr>
        <w:pStyle w:val="NormalWeb"/>
        <w:shd w:val="clear" w:color="auto" w:fill="FFFFFF"/>
        <w:spacing w:before="120" w:beforeAutospacing="0" w:after="120" w:afterAutospacing="0"/>
        <w:rPr>
          <w:rFonts w:ascii="Arial" w:hAnsi="Arial" w:cs="Arial"/>
          <w:sz w:val="21"/>
          <w:szCs w:val="21"/>
        </w:rPr>
      </w:pPr>
      <w:r w:rsidRPr="00AA797C">
        <w:rPr>
          <w:rFonts w:ascii="Arial" w:hAnsi="Arial" w:cs="Arial"/>
          <w:sz w:val="21"/>
          <w:szCs w:val="21"/>
        </w:rPr>
        <w:t>The </w:t>
      </w:r>
      <w:hyperlink r:id="rId23" w:tooltip="Wessex Gospels" w:history="1">
        <w:r w:rsidRPr="00AA797C">
          <w:rPr>
            <w:rStyle w:val="Hyperlink"/>
            <w:rFonts w:ascii="Arial" w:eastAsiaTheme="majorEastAsia" w:hAnsi="Arial" w:cs="Arial"/>
            <w:i/>
            <w:iCs/>
            <w:color w:val="auto"/>
            <w:sz w:val="21"/>
            <w:szCs w:val="21"/>
            <w:u w:val="none"/>
          </w:rPr>
          <w:t>Wessex Gospels</w:t>
        </w:r>
      </w:hyperlink>
      <w:r w:rsidRPr="00AA797C">
        <w:rPr>
          <w:rFonts w:ascii="Arial" w:hAnsi="Arial" w:cs="Arial"/>
          <w:sz w:val="21"/>
          <w:szCs w:val="21"/>
        </w:rPr>
        <w:t> (also known as the </w:t>
      </w:r>
      <w:r w:rsidRPr="00AA797C">
        <w:rPr>
          <w:rFonts w:ascii="Arial" w:hAnsi="Arial" w:cs="Arial"/>
          <w:i/>
          <w:iCs/>
          <w:sz w:val="21"/>
          <w:szCs w:val="21"/>
        </w:rPr>
        <w:t>West-Saxon Gospels</w:t>
      </w:r>
      <w:r w:rsidRPr="00AA797C">
        <w:rPr>
          <w:rFonts w:ascii="Arial" w:hAnsi="Arial" w:cs="Arial"/>
          <w:sz w:val="21"/>
          <w:szCs w:val="21"/>
        </w:rPr>
        <w:t>) are a full translation of the four </w:t>
      </w:r>
      <w:hyperlink r:id="rId24" w:tooltip="Gospels" w:history="1">
        <w:r w:rsidRPr="00AA797C">
          <w:rPr>
            <w:rStyle w:val="Hyperlink"/>
            <w:rFonts w:ascii="Arial" w:eastAsiaTheme="majorEastAsia" w:hAnsi="Arial" w:cs="Arial"/>
            <w:color w:val="auto"/>
            <w:sz w:val="21"/>
            <w:szCs w:val="21"/>
            <w:u w:val="none"/>
          </w:rPr>
          <w:t>gospels</w:t>
        </w:r>
      </w:hyperlink>
      <w:r w:rsidRPr="00AA797C">
        <w:rPr>
          <w:rFonts w:ascii="Arial" w:hAnsi="Arial" w:cs="Arial"/>
          <w:sz w:val="21"/>
          <w:szCs w:val="21"/>
        </w:rPr>
        <w:t> into a West Saxon dialect of Old English. Produced in approximately 990, they are the first translation of all four gospels into English without the </w:t>
      </w:r>
      <w:hyperlink r:id="rId25" w:tooltip="Latin language" w:history="1">
        <w:r w:rsidRPr="00AA797C">
          <w:rPr>
            <w:rStyle w:val="Hyperlink"/>
            <w:rFonts w:ascii="Arial" w:eastAsiaTheme="majorEastAsia" w:hAnsi="Arial" w:cs="Arial"/>
            <w:color w:val="auto"/>
            <w:sz w:val="21"/>
            <w:szCs w:val="21"/>
            <w:u w:val="none"/>
          </w:rPr>
          <w:t>Latin</w:t>
        </w:r>
      </w:hyperlink>
      <w:r w:rsidRPr="00AA797C">
        <w:rPr>
          <w:rFonts w:ascii="Arial" w:hAnsi="Arial" w:cs="Arial"/>
          <w:sz w:val="21"/>
          <w:szCs w:val="21"/>
        </w:rPr>
        <w:t> text.</w:t>
      </w:r>
      <w:hyperlink r:id="rId26" w:anchor="cite_note-:0-5" w:history="1"/>
      <w:r w:rsidR="00AA797C">
        <w:rPr>
          <w:rFonts w:ascii="Arial" w:hAnsi="Arial" w:cs="Arial"/>
          <w:sz w:val="17"/>
          <w:szCs w:val="17"/>
          <w:vertAlign w:val="superscript"/>
        </w:rPr>
        <w:t xml:space="preserve"> </w:t>
      </w:r>
    </w:p>
    <w:p w:rsidR="007B094D" w:rsidRPr="00AA797C" w:rsidRDefault="007B094D" w:rsidP="007B094D">
      <w:pPr>
        <w:pStyle w:val="NormalWeb"/>
        <w:shd w:val="clear" w:color="auto" w:fill="FFFFFF"/>
        <w:spacing w:before="120" w:beforeAutospacing="0" w:after="120" w:afterAutospacing="0"/>
        <w:rPr>
          <w:rFonts w:ascii="Arial" w:hAnsi="Arial" w:cs="Arial"/>
          <w:sz w:val="21"/>
          <w:szCs w:val="21"/>
        </w:rPr>
      </w:pPr>
      <w:r w:rsidRPr="00AA797C">
        <w:rPr>
          <w:rFonts w:ascii="Arial" w:hAnsi="Arial" w:cs="Arial"/>
          <w:sz w:val="21"/>
          <w:szCs w:val="21"/>
        </w:rPr>
        <w:t>In the 11th century, Abbot </w:t>
      </w:r>
      <w:hyperlink r:id="rId27" w:tooltip="Ælfric of Eynsham" w:history="1">
        <w:r w:rsidRPr="00AA797C">
          <w:rPr>
            <w:rStyle w:val="Hyperlink"/>
            <w:rFonts w:ascii="Arial" w:eastAsiaTheme="majorEastAsia" w:hAnsi="Arial" w:cs="Arial"/>
            <w:color w:val="auto"/>
            <w:sz w:val="21"/>
            <w:szCs w:val="21"/>
            <w:u w:val="none"/>
          </w:rPr>
          <w:t>Ælfric</w:t>
        </w:r>
      </w:hyperlink>
      <w:r w:rsidRPr="00AA797C">
        <w:rPr>
          <w:rFonts w:ascii="Arial" w:hAnsi="Arial" w:cs="Arial"/>
          <w:sz w:val="21"/>
          <w:szCs w:val="21"/>
        </w:rPr>
        <w:t> translated much of the </w:t>
      </w:r>
      <w:hyperlink r:id="rId28" w:tooltip="Old Testament" w:history="1">
        <w:r w:rsidRPr="00AA797C">
          <w:rPr>
            <w:rStyle w:val="Hyperlink"/>
            <w:rFonts w:ascii="Arial" w:eastAsiaTheme="majorEastAsia" w:hAnsi="Arial" w:cs="Arial"/>
            <w:color w:val="auto"/>
            <w:sz w:val="21"/>
            <w:szCs w:val="21"/>
            <w:u w:val="none"/>
          </w:rPr>
          <w:t>Old Testament</w:t>
        </w:r>
      </w:hyperlink>
      <w:r w:rsidRPr="00AA797C">
        <w:rPr>
          <w:rFonts w:ascii="Arial" w:hAnsi="Arial" w:cs="Arial"/>
          <w:sz w:val="21"/>
          <w:szCs w:val="21"/>
        </w:rPr>
        <w:t> into Old English. The </w:t>
      </w:r>
      <w:hyperlink r:id="rId29" w:tooltip="Old English Hexateuch" w:history="1">
        <w:r w:rsidRPr="00AA797C">
          <w:rPr>
            <w:rStyle w:val="Hyperlink"/>
            <w:rFonts w:ascii="Arial" w:eastAsiaTheme="majorEastAsia" w:hAnsi="Arial" w:cs="Arial"/>
            <w:i/>
            <w:iCs/>
            <w:color w:val="auto"/>
            <w:sz w:val="21"/>
            <w:szCs w:val="21"/>
            <w:u w:val="none"/>
          </w:rPr>
          <w:t>Old English Hexateuch</w:t>
        </w:r>
      </w:hyperlink>
      <w:r w:rsidRPr="00AA797C">
        <w:rPr>
          <w:rFonts w:ascii="Arial" w:hAnsi="Arial" w:cs="Arial"/>
          <w:sz w:val="21"/>
          <w:szCs w:val="21"/>
        </w:rPr>
        <w:t> is an </w:t>
      </w:r>
      <w:hyperlink r:id="rId30" w:tooltip="Illuminated manuscript" w:history="1">
        <w:r w:rsidRPr="00AA797C">
          <w:rPr>
            <w:rStyle w:val="Hyperlink"/>
            <w:rFonts w:ascii="Arial" w:eastAsiaTheme="majorEastAsia" w:hAnsi="Arial" w:cs="Arial"/>
            <w:color w:val="auto"/>
            <w:sz w:val="21"/>
            <w:szCs w:val="21"/>
            <w:u w:val="none"/>
          </w:rPr>
          <w:t>illuminated manuscript</w:t>
        </w:r>
      </w:hyperlink>
      <w:r w:rsidRPr="00AA797C">
        <w:rPr>
          <w:rFonts w:ascii="Arial" w:hAnsi="Arial" w:cs="Arial"/>
          <w:sz w:val="21"/>
          <w:szCs w:val="21"/>
        </w:rPr>
        <w:t> of the first six books of the Old Testament (the </w:t>
      </w:r>
      <w:hyperlink r:id="rId31" w:tooltip="Hexateuch" w:history="1">
        <w:r w:rsidRPr="00AA797C">
          <w:rPr>
            <w:rStyle w:val="Hyperlink"/>
            <w:rFonts w:ascii="Arial" w:eastAsiaTheme="majorEastAsia" w:hAnsi="Arial" w:cs="Arial"/>
            <w:color w:val="auto"/>
            <w:sz w:val="21"/>
            <w:szCs w:val="21"/>
            <w:u w:val="none"/>
          </w:rPr>
          <w:t>Hexateuch</w:t>
        </w:r>
      </w:hyperlink>
      <w:r w:rsidRPr="00AA797C">
        <w:rPr>
          <w:rFonts w:ascii="Arial" w:hAnsi="Arial" w:cs="Arial"/>
          <w:sz w:val="21"/>
          <w:szCs w:val="21"/>
        </w:rPr>
        <w:t>).</w:t>
      </w:r>
    </w:p>
    <w:p w:rsidR="007B094D" w:rsidRPr="00AA797C" w:rsidRDefault="007B094D" w:rsidP="007B094D">
      <w:pPr>
        <w:pStyle w:val="NormalWeb"/>
        <w:shd w:val="clear" w:color="auto" w:fill="FFFFFF"/>
        <w:spacing w:before="120" w:beforeAutospacing="0" w:after="120" w:afterAutospacing="0"/>
        <w:rPr>
          <w:rFonts w:ascii="Arial" w:hAnsi="Arial" w:cs="Arial"/>
          <w:sz w:val="21"/>
          <w:szCs w:val="21"/>
        </w:rPr>
      </w:pPr>
      <w:r w:rsidRPr="00AA797C">
        <w:rPr>
          <w:rFonts w:ascii="Arial" w:hAnsi="Arial" w:cs="Arial"/>
          <w:sz w:val="21"/>
          <w:szCs w:val="21"/>
        </w:rPr>
        <w:t>The </w:t>
      </w:r>
      <w:hyperlink r:id="rId32" w:tooltip="Ormulum" w:history="1">
        <w:r w:rsidRPr="00AA797C">
          <w:rPr>
            <w:rStyle w:val="Hyperlink"/>
            <w:rFonts w:ascii="Arial" w:eastAsiaTheme="majorEastAsia" w:hAnsi="Arial" w:cs="Arial"/>
            <w:color w:val="auto"/>
            <w:sz w:val="21"/>
            <w:szCs w:val="21"/>
            <w:u w:val="none"/>
          </w:rPr>
          <w:t>Ormulum</w:t>
        </w:r>
      </w:hyperlink>
      <w:r w:rsidRPr="00AA797C">
        <w:rPr>
          <w:rFonts w:ascii="Arial" w:hAnsi="Arial" w:cs="Arial"/>
          <w:sz w:val="21"/>
          <w:szCs w:val="21"/>
        </w:rPr>
        <w:t> is in Middle English of the 12th century. Like its Old English precursor from </w:t>
      </w:r>
      <w:hyperlink r:id="rId33" w:tooltip="Ælfric of Eynsham" w:history="1">
        <w:r w:rsidRPr="00AA797C">
          <w:rPr>
            <w:rStyle w:val="Hyperlink"/>
            <w:rFonts w:ascii="Arial" w:eastAsiaTheme="majorEastAsia" w:hAnsi="Arial" w:cs="Arial"/>
            <w:color w:val="auto"/>
            <w:sz w:val="21"/>
            <w:szCs w:val="21"/>
            <w:u w:val="none"/>
          </w:rPr>
          <w:t>Ælfric</w:t>
        </w:r>
      </w:hyperlink>
      <w:r w:rsidRPr="00AA797C">
        <w:rPr>
          <w:rFonts w:ascii="Arial" w:hAnsi="Arial" w:cs="Arial"/>
          <w:sz w:val="21"/>
          <w:szCs w:val="21"/>
        </w:rPr>
        <w:t>, an Abbot of Eynsham, it includes very little Biblical text, and focuses more on personal commentary. This style was adopted by many of the original English translators. For example, the story of the </w:t>
      </w:r>
      <w:hyperlink r:id="rId34" w:tooltip="Wedding at Cana" w:history="1">
        <w:r w:rsidRPr="00AA797C">
          <w:rPr>
            <w:rStyle w:val="Hyperlink"/>
            <w:rFonts w:ascii="Arial" w:eastAsiaTheme="majorEastAsia" w:hAnsi="Arial" w:cs="Arial"/>
            <w:color w:val="auto"/>
            <w:sz w:val="21"/>
            <w:szCs w:val="21"/>
            <w:u w:val="none"/>
          </w:rPr>
          <w:t>Wedding at Cana</w:t>
        </w:r>
      </w:hyperlink>
      <w:r w:rsidRPr="00AA797C">
        <w:rPr>
          <w:rFonts w:ascii="Arial" w:hAnsi="Arial" w:cs="Arial"/>
          <w:sz w:val="21"/>
          <w:szCs w:val="21"/>
        </w:rPr>
        <w:t> is almost 800 lines long, but fewer than 40 lines are the actual translation of the text. An unusual characteristic is that the translation mimics Latin verse, and so is similar to the better known and appreciated 14th-century English poem, </w:t>
      </w:r>
      <w:hyperlink r:id="rId35" w:tooltip="Cursor Mundi" w:history="1">
        <w:r w:rsidRPr="00AA797C">
          <w:rPr>
            <w:rStyle w:val="Hyperlink"/>
            <w:rFonts w:ascii="Arial" w:eastAsiaTheme="majorEastAsia" w:hAnsi="Arial" w:cs="Arial"/>
            <w:color w:val="auto"/>
            <w:sz w:val="21"/>
            <w:szCs w:val="21"/>
            <w:u w:val="none"/>
          </w:rPr>
          <w:t>Cursor Mundi</w:t>
        </w:r>
      </w:hyperlink>
      <w:r w:rsidRPr="00AA797C">
        <w:rPr>
          <w:rFonts w:ascii="Arial" w:hAnsi="Arial" w:cs="Arial"/>
          <w:sz w:val="21"/>
          <w:szCs w:val="21"/>
        </w:rPr>
        <w:t>.</w:t>
      </w:r>
      <w:hyperlink r:id="rId36" w:anchor="cite_note-:0-5" w:history="1"/>
      <w:r w:rsidR="00A92875">
        <w:rPr>
          <w:rFonts w:ascii="Arial" w:hAnsi="Arial" w:cs="Arial"/>
          <w:sz w:val="17"/>
          <w:szCs w:val="17"/>
          <w:vertAlign w:val="superscript"/>
        </w:rPr>
        <w:t xml:space="preserve"> </w:t>
      </w:r>
    </w:p>
    <w:p w:rsidR="007B094D" w:rsidRPr="00AA797C" w:rsidRDefault="00AF1E4F" w:rsidP="007B094D">
      <w:pPr>
        <w:pStyle w:val="NormalWeb"/>
        <w:shd w:val="clear" w:color="auto" w:fill="FFFFFF"/>
        <w:spacing w:before="120" w:beforeAutospacing="0" w:after="120" w:afterAutospacing="0"/>
        <w:rPr>
          <w:rFonts w:ascii="Arial" w:hAnsi="Arial" w:cs="Arial"/>
          <w:sz w:val="21"/>
          <w:szCs w:val="21"/>
        </w:rPr>
      </w:pPr>
      <w:hyperlink r:id="rId37" w:tooltip="Richard Rolle" w:history="1">
        <w:r w:rsidR="007B094D" w:rsidRPr="00AA797C">
          <w:rPr>
            <w:rStyle w:val="Hyperlink"/>
            <w:rFonts w:ascii="Arial" w:eastAsiaTheme="majorEastAsia" w:hAnsi="Arial" w:cs="Arial"/>
            <w:color w:val="auto"/>
            <w:sz w:val="21"/>
            <w:szCs w:val="21"/>
            <w:u w:val="none"/>
          </w:rPr>
          <w:t>Richard Rolle</w:t>
        </w:r>
      </w:hyperlink>
      <w:r w:rsidR="007B094D" w:rsidRPr="00AA797C">
        <w:rPr>
          <w:rFonts w:ascii="Arial" w:hAnsi="Arial" w:cs="Arial"/>
          <w:sz w:val="21"/>
          <w:szCs w:val="21"/>
        </w:rPr>
        <w:t> (1290–1349) wrote an English Psalter. Many religious works are attributed to Rolle, but it has been questioned how many are genuinely from his hand. Many of his works were concerned with personal devotion, and some were used by the </w:t>
      </w:r>
      <w:hyperlink r:id="rId38" w:tooltip="Lollards" w:history="1">
        <w:r w:rsidR="007B094D" w:rsidRPr="00AA797C">
          <w:rPr>
            <w:rStyle w:val="Hyperlink"/>
            <w:rFonts w:ascii="Arial" w:eastAsiaTheme="majorEastAsia" w:hAnsi="Arial" w:cs="Arial"/>
            <w:color w:val="auto"/>
            <w:sz w:val="21"/>
            <w:szCs w:val="21"/>
            <w:u w:val="none"/>
          </w:rPr>
          <w:t>Lollards</w:t>
        </w:r>
      </w:hyperlink>
      <w:r w:rsidR="007B094D" w:rsidRPr="00AA797C">
        <w:rPr>
          <w:rFonts w:ascii="Arial" w:hAnsi="Arial" w:cs="Arial"/>
          <w:sz w:val="21"/>
          <w:szCs w:val="21"/>
        </w:rPr>
        <w:t>.</w:t>
      </w:r>
      <w:hyperlink r:id="rId39" w:anchor="cite_note-8" w:history="1"/>
      <w:r w:rsidR="001B6764">
        <w:rPr>
          <w:rFonts w:ascii="Arial" w:hAnsi="Arial" w:cs="Arial"/>
          <w:sz w:val="17"/>
          <w:szCs w:val="17"/>
          <w:vertAlign w:val="superscript"/>
        </w:rPr>
        <w:t xml:space="preserve"> </w:t>
      </w:r>
    </w:p>
    <w:p w:rsidR="007B094D" w:rsidRPr="00AA797C" w:rsidRDefault="007B094D" w:rsidP="007B094D">
      <w:pPr>
        <w:pStyle w:val="NormalWeb"/>
        <w:shd w:val="clear" w:color="auto" w:fill="FFFFFF"/>
        <w:spacing w:before="120" w:beforeAutospacing="0" w:after="120" w:afterAutospacing="0"/>
        <w:rPr>
          <w:rFonts w:ascii="Arial" w:hAnsi="Arial" w:cs="Arial"/>
          <w:sz w:val="21"/>
          <w:szCs w:val="21"/>
        </w:rPr>
      </w:pPr>
      <w:r w:rsidRPr="00AA797C">
        <w:rPr>
          <w:rFonts w:ascii="Arial" w:hAnsi="Arial" w:cs="Arial"/>
          <w:sz w:val="21"/>
          <w:szCs w:val="21"/>
        </w:rPr>
        <w:t>Theologian </w:t>
      </w:r>
      <w:hyperlink r:id="rId40" w:tooltip="John Wycliffe" w:history="1">
        <w:r w:rsidRPr="00AA797C">
          <w:rPr>
            <w:rStyle w:val="Hyperlink"/>
            <w:rFonts w:ascii="Arial" w:eastAsiaTheme="majorEastAsia" w:hAnsi="Arial" w:cs="Arial"/>
            <w:color w:val="auto"/>
            <w:sz w:val="21"/>
            <w:szCs w:val="21"/>
            <w:u w:val="none"/>
          </w:rPr>
          <w:t>John Wycliffe</w:t>
        </w:r>
      </w:hyperlink>
      <w:r w:rsidRPr="00AA797C">
        <w:rPr>
          <w:rFonts w:ascii="Arial" w:hAnsi="Arial" w:cs="Arial"/>
          <w:sz w:val="21"/>
          <w:szCs w:val="21"/>
        </w:rPr>
        <w:t> (c. 1320s-1384) is credited with translating what is now known as </w:t>
      </w:r>
      <w:hyperlink r:id="rId41" w:tooltip="Wycliffe's Bible" w:history="1">
        <w:r w:rsidRPr="00AA797C">
          <w:rPr>
            <w:rStyle w:val="Hyperlink"/>
            <w:rFonts w:ascii="Arial" w:eastAsiaTheme="majorEastAsia" w:hAnsi="Arial" w:cs="Arial"/>
            <w:color w:val="auto"/>
            <w:sz w:val="21"/>
            <w:szCs w:val="21"/>
            <w:u w:val="none"/>
          </w:rPr>
          <w:t>Wycliffe's Bible</w:t>
        </w:r>
      </w:hyperlink>
      <w:r w:rsidRPr="00AA797C">
        <w:rPr>
          <w:rFonts w:ascii="Arial" w:hAnsi="Arial" w:cs="Arial"/>
          <w:sz w:val="21"/>
          <w:szCs w:val="21"/>
        </w:rPr>
        <w:t>, though it is not clear how much of the translation he himself did.</w:t>
      </w:r>
      <w:hyperlink r:id="rId42" w:anchor="cite_note-9" w:history="1">
        <w:r w:rsidRPr="00AA797C">
          <w:rPr>
            <w:rStyle w:val="Hyperlink"/>
            <w:rFonts w:ascii="Arial" w:eastAsiaTheme="majorEastAsia" w:hAnsi="Arial" w:cs="Arial"/>
            <w:color w:val="auto"/>
            <w:sz w:val="17"/>
            <w:szCs w:val="17"/>
            <w:u w:val="none"/>
            <w:vertAlign w:val="superscript"/>
          </w:rPr>
          <w:t>[9]</w:t>
        </w:r>
      </w:hyperlink>
      <w:r w:rsidRPr="00AA797C">
        <w:rPr>
          <w:rFonts w:ascii="Arial" w:hAnsi="Arial" w:cs="Arial"/>
          <w:sz w:val="21"/>
          <w:szCs w:val="21"/>
        </w:rPr>
        <w:t> This translation came out in two different versions. The earlier text is characterised by a strong adherence to the word order of Latin, and might have been difficult for the layperson to comprehend. The later text made more concessions to the native grammar of English.</w:t>
      </w:r>
    </w:p>
    <w:p w:rsidR="007B094D" w:rsidRPr="00AA797C" w:rsidRDefault="007B094D" w:rsidP="007B094D">
      <w:pPr>
        <w:pStyle w:val="NormalWeb"/>
        <w:shd w:val="clear" w:color="auto" w:fill="FFFFFF"/>
        <w:spacing w:before="120" w:beforeAutospacing="0" w:after="120" w:afterAutospacing="0"/>
        <w:rPr>
          <w:rFonts w:ascii="Arial" w:hAnsi="Arial" w:cs="Arial"/>
          <w:sz w:val="21"/>
          <w:szCs w:val="21"/>
        </w:rPr>
      </w:pPr>
      <w:r w:rsidRPr="00AA797C">
        <w:rPr>
          <w:rFonts w:ascii="Arial" w:hAnsi="Arial" w:cs="Arial"/>
          <w:sz w:val="21"/>
          <w:szCs w:val="21"/>
        </w:rPr>
        <w:t>Early Modern English Bible translations are of between about 1500 and 1800, the period of </w:t>
      </w:r>
      <w:hyperlink r:id="rId43" w:tooltip="Early Modern English" w:history="1">
        <w:r w:rsidRPr="00AA797C">
          <w:rPr>
            <w:rStyle w:val="Hyperlink"/>
            <w:rFonts w:ascii="Arial" w:eastAsiaTheme="majorEastAsia" w:hAnsi="Arial" w:cs="Arial"/>
            <w:color w:val="auto"/>
            <w:sz w:val="21"/>
            <w:szCs w:val="21"/>
            <w:u w:val="none"/>
          </w:rPr>
          <w:t>Early Modern English</w:t>
        </w:r>
      </w:hyperlink>
      <w:r w:rsidRPr="00AA797C">
        <w:rPr>
          <w:rFonts w:ascii="Arial" w:hAnsi="Arial" w:cs="Arial"/>
          <w:sz w:val="21"/>
          <w:szCs w:val="21"/>
        </w:rPr>
        <w:t>. This was the first major period of Bible translation into the English language.</w:t>
      </w:r>
    </w:p>
    <w:p w:rsidR="007B094D" w:rsidRPr="00AA797C" w:rsidRDefault="007B094D" w:rsidP="007B094D">
      <w:pPr>
        <w:pStyle w:val="NormalWeb"/>
        <w:shd w:val="clear" w:color="auto" w:fill="FFFFFF"/>
        <w:spacing w:before="120" w:beforeAutospacing="0" w:after="120" w:afterAutospacing="0"/>
        <w:rPr>
          <w:rFonts w:ascii="Arial" w:hAnsi="Arial" w:cs="Arial"/>
          <w:sz w:val="21"/>
          <w:szCs w:val="21"/>
        </w:rPr>
      </w:pPr>
      <w:r w:rsidRPr="00AA797C">
        <w:rPr>
          <w:rFonts w:ascii="Arial" w:hAnsi="Arial" w:cs="Arial"/>
          <w:sz w:val="21"/>
          <w:szCs w:val="21"/>
        </w:rPr>
        <w:t>This period began with the introduction of the </w:t>
      </w:r>
      <w:hyperlink r:id="rId44" w:tooltip="Tyndale Bible" w:history="1">
        <w:r w:rsidRPr="00AA797C">
          <w:rPr>
            <w:rStyle w:val="Hyperlink"/>
            <w:rFonts w:ascii="Arial" w:eastAsiaTheme="majorEastAsia" w:hAnsi="Arial" w:cs="Arial"/>
            <w:color w:val="auto"/>
            <w:sz w:val="21"/>
            <w:szCs w:val="21"/>
            <w:u w:val="none"/>
          </w:rPr>
          <w:t>Tyndale Bible</w:t>
        </w:r>
      </w:hyperlink>
      <w:r w:rsidRPr="00AA797C">
        <w:rPr>
          <w:rFonts w:ascii="Arial" w:hAnsi="Arial" w:cs="Arial"/>
          <w:sz w:val="21"/>
          <w:szCs w:val="21"/>
        </w:rPr>
        <w:t>.</w:t>
      </w:r>
      <w:r w:rsidR="001B6764">
        <w:rPr>
          <w:rFonts w:ascii="Arial" w:hAnsi="Arial" w:cs="Arial"/>
          <w:sz w:val="17"/>
          <w:szCs w:val="17"/>
          <w:vertAlign w:val="superscript"/>
        </w:rPr>
        <w:t xml:space="preserve"> </w:t>
      </w:r>
      <w:r w:rsidRPr="00AA797C">
        <w:rPr>
          <w:rFonts w:ascii="Arial" w:hAnsi="Arial" w:cs="Arial"/>
          <w:sz w:val="21"/>
          <w:szCs w:val="21"/>
        </w:rPr>
        <w:t>The first complete edition of his New Testament was in 1526. </w:t>
      </w:r>
      <w:hyperlink r:id="rId45" w:tooltip="William Tyndale" w:history="1">
        <w:r w:rsidRPr="00AA797C">
          <w:rPr>
            <w:rStyle w:val="Hyperlink"/>
            <w:rFonts w:ascii="Arial" w:eastAsiaTheme="majorEastAsia" w:hAnsi="Arial" w:cs="Arial"/>
            <w:color w:val="auto"/>
            <w:sz w:val="21"/>
            <w:szCs w:val="21"/>
            <w:u w:val="none"/>
          </w:rPr>
          <w:t>William Tyndale</w:t>
        </w:r>
      </w:hyperlink>
      <w:r w:rsidRPr="00AA797C">
        <w:rPr>
          <w:rFonts w:ascii="Arial" w:hAnsi="Arial" w:cs="Arial"/>
          <w:sz w:val="21"/>
          <w:szCs w:val="21"/>
        </w:rPr>
        <w:t> used the Greek and Hebrew texts of the New Testament (NT) and Old Testament (OT) in addition to </w:t>
      </w:r>
      <w:hyperlink r:id="rId46" w:tooltip="Jerome" w:history="1">
        <w:r w:rsidRPr="00AA797C">
          <w:rPr>
            <w:rStyle w:val="Hyperlink"/>
            <w:rFonts w:ascii="Arial" w:eastAsiaTheme="majorEastAsia" w:hAnsi="Arial" w:cs="Arial"/>
            <w:color w:val="auto"/>
            <w:sz w:val="21"/>
            <w:szCs w:val="21"/>
            <w:u w:val="none"/>
          </w:rPr>
          <w:t>Jerome</w:t>
        </w:r>
      </w:hyperlink>
      <w:r w:rsidRPr="00AA797C">
        <w:rPr>
          <w:rFonts w:ascii="Arial" w:hAnsi="Arial" w:cs="Arial"/>
          <w:sz w:val="21"/>
          <w:szCs w:val="21"/>
        </w:rPr>
        <w:t>'s Latin translation. He was the first translator to use the </w:t>
      </w:r>
      <w:hyperlink r:id="rId47" w:tooltip="Printing press" w:history="1">
        <w:r w:rsidRPr="00AA797C">
          <w:rPr>
            <w:rStyle w:val="Hyperlink"/>
            <w:rFonts w:ascii="Arial" w:eastAsiaTheme="majorEastAsia" w:hAnsi="Arial" w:cs="Arial"/>
            <w:color w:val="auto"/>
            <w:sz w:val="21"/>
            <w:szCs w:val="21"/>
            <w:u w:val="none"/>
          </w:rPr>
          <w:t>printing press</w:t>
        </w:r>
      </w:hyperlink>
      <w:r w:rsidRPr="00AA797C">
        <w:rPr>
          <w:rFonts w:ascii="Arial" w:hAnsi="Arial" w:cs="Arial"/>
          <w:sz w:val="21"/>
          <w:szCs w:val="21"/>
        </w:rPr>
        <w:t xml:space="preserve"> – this enabled the distribution of several thousand copies </w:t>
      </w:r>
      <w:r w:rsidRPr="00AA797C">
        <w:rPr>
          <w:rFonts w:ascii="Arial" w:hAnsi="Arial" w:cs="Arial"/>
          <w:sz w:val="21"/>
          <w:szCs w:val="21"/>
        </w:rPr>
        <w:lastRenderedPageBreak/>
        <w:t>of his New Testament translation throughout England. Tyndale did not complete his Old Testament translation.</w:t>
      </w:r>
      <w:hyperlink r:id="rId48" w:anchor="cite_note-11" w:history="1"/>
      <w:r w:rsidR="001B6764">
        <w:rPr>
          <w:rFonts w:ascii="Arial" w:hAnsi="Arial" w:cs="Arial"/>
          <w:sz w:val="17"/>
          <w:szCs w:val="17"/>
          <w:vertAlign w:val="superscript"/>
        </w:rPr>
        <w:t xml:space="preserve"> </w:t>
      </w:r>
    </w:p>
    <w:p w:rsidR="007B094D" w:rsidRPr="00AA797C" w:rsidRDefault="007B094D" w:rsidP="007B094D">
      <w:pPr>
        <w:pStyle w:val="NormalWeb"/>
        <w:shd w:val="clear" w:color="auto" w:fill="FFFFFF"/>
        <w:spacing w:before="120" w:beforeAutospacing="0" w:after="120" w:afterAutospacing="0"/>
        <w:rPr>
          <w:rFonts w:ascii="Arial" w:hAnsi="Arial" w:cs="Arial"/>
          <w:sz w:val="21"/>
          <w:szCs w:val="21"/>
        </w:rPr>
      </w:pPr>
      <w:r w:rsidRPr="00AA797C">
        <w:rPr>
          <w:rFonts w:ascii="Arial" w:hAnsi="Arial" w:cs="Arial"/>
          <w:sz w:val="21"/>
          <w:szCs w:val="21"/>
        </w:rPr>
        <w:t>The first printed English translation of the whole Bible was produced by </w:t>
      </w:r>
      <w:hyperlink r:id="rId49" w:tooltip="Miles Coverdale" w:history="1">
        <w:r w:rsidRPr="00AA797C">
          <w:rPr>
            <w:rStyle w:val="Hyperlink"/>
            <w:rFonts w:ascii="Arial" w:eastAsiaTheme="majorEastAsia" w:hAnsi="Arial" w:cs="Arial"/>
            <w:color w:val="auto"/>
            <w:sz w:val="21"/>
            <w:szCs w:val="21"/>
            <w:u w:val="none"/>
          </w:rPr>
          <w:t>Miles Coverdale</w:t>
        </w:r>
      </w:hyperlink>
      <w:r w:rsidRPr="00AA797C">
        <w:rPr>
          <w:rFonts w:ascii="Arial" w:hAnsi="Arial" w:cs="Arial"/>
          <w:sz w:val="21"/>
          <w:szCs w:val="21"/>
        </w:rPr>
        <w:t> in 1535, using Tyndale's work together with his own translations from the Latin Vulgate or German text. After much scholarly debate it is concluded that this was printed in Antwerp and the colophon gives the date as 4 October 1535. This first edition was adapted by Coverdale for his first "authorised version", known as the </w:t>
      </w:r>
      <w:hyperlink r:id="rId50" w:tooltip="Great Bible" w:history="1">
        <w:r w:rsidRPr="00AA797C">
          <w:rPr>
            <w:rStyle w:val="Hyperlink"/>
            <w:rFonts w:ascii="Arial" w:eastAsiaTheme="majorEastAsia" w:hAnsi="Arial" w:cs="Arial"/>
            <w:color w:val="auto"/>
            <w:sz w:val="21"/>
            <w:szCs w:val="21"/>
            <w:u w:val="none"/>
          </w:rPr>
          <w:t>Great Bible</w:t>
        </w:r>
      </w:hyperlink>
      <w:r w:rsidRPr="00AA797C">
        <w:rPr>
          <w:rFonts w:ascii="Arial" w:hAnsi="Arial" w:cs="Arial"/>
          <w:sz w:val="21"/>
          <w:szCs w:val="21"/>
        </w:rPr>
        <w:t>, of 1539.</w:t>
      </w:r>
    </w:p>
    <w:p w:rsidR="007B094D" w:rsidRPr="00AA797C" w:rsidRDefault="007B094D" w:rsidP="007B094D">
      <w:pPr>
        <w:pStyle w:val="NormalWeb"/>
        <w:shd w:val="clear" w:color="auto" w:fill="FFFFFF"/>
        <w:spacing w:before="120" w:beforeAutospacing="0" w:after="120" w:afterAutospacing="0"/>
        <w:rPr>
          <w:rFonts w:ascii="Arial" w:hAnsi="Arial" w:cs="Arial"/>
          <w:sz w:val="21"/>
          <w:szCs w:val="21"/>
        </w:rPr>
      </w:pPr>
      <w:r w:rsidRPr="00AA797C">
        <w:rPr>
          <w:rFonts w:ascii="Arial" w:hAnsi="Arial" w:cs="Arial"/>
          <w:sz w:val="21"/>
          <w:szCs w:val="21"/>
        </w:rPr>
        <w:t>Other early printed versions were the </w:t>
      </w:r>
      <w:hyperlink r:id="rId51" w:tooltip="Geneva Bible" w:history="1">
        <w:r w:rsidRPr="00AA797C">
          <w:rPr>
            <w:rStyle w:val="Hyperlink"/>
            <w:rFonts w:ascii="Arial" w:eastAsiaTheme="majorEastAsia" w:hAnsi="Arial" w:cs="Arial"/>
            <w:color w:val="auto"/>
            <w:sz w:val="21"/>
            <w:szCs w:val="21"/>
            <w:u w:val="none"/>
          </w:rPr>
          <w:t>Geneva Bible</w:t>
        </w:r>
      </w:hyperlink>
      <w:r w:rsidRPr="00AA797C">
        <w:rPr>
          <w:rFonts w:ascii="Arial" w:hAnsi="Arial" w:cs="Arial"/>
          <w:sz w:val="21"/>
          <w:szCs w:val="21"/>
        </w:rPr>
        <w:t> (1560), notable for being the first Bible divided into verses and which negated the Divine Right of Kings; the </w:t>
      </w:r>
      <w:hyperlink r:id="rId52" w:tooltip="Bishop's Bible" w:history="1">
        <w:r w:rsidRPr="00AA797C">
          <w:rPr>
            <w:rStyle w:val="Hyperlink"/>
            <w:rFonts w:ascii="Arial" w:eastAsiaTheme="majorEastAsia" w:hAnsi="Arial" w:cs="Arial"/>
            <w:color w:val="auto"/>
            <w:sz w:val="21"/>
            <w:szCs w:val="21"/>
            <w:u w:val="none"/>
          </w:rPr>
          <w:t>Bishop's Bible</w:t>
        </w:r>
      </w:hyperlink>
      <w:r w:rsidRPr="00AA797C">
        <w:rPr>
          <w:rFonts w:ascii="Arial" w:hAnsi="Arial" w:cs="Arial"/>
          <w:sz w:val="21"/>
          <w:szCs w:val="21"/>
        </w:rPr>
        <w:t> (1568), which was an attempt by </w:t>
      </w:r>
      <w:hyperlink r:id="rId53" w:tooltip="Elizabeth I of England" w:history="1">
        <w:r w:rsidRPr="00AA797C">
          <w:rPr>
            <w:rStyle w:val="Hyperlink"/>
            <w:rFonts w:ascii="Arial" w:eastAsiaTheme="majorEastAsia" w:hAnsi="Arial" w:cs="Arial"/>
            <w:color w:val="auto"/>
            <w:sz w:val="21"/>
            <w:szCs w:val="21"/>
            <w:u w:val="none"/>
          </w:rPr>
          <w:t>Elizabeth I</w:t>
        </w:r>
      </w:hyperlink>
      <w:r w:rsidRPr="00AA797C">
        <w:rPr>
          <w:rFonts w:ascii="Arial" w:hAnsi="Arial" w:cs="Arial"/>
          <w:sz w:val="21"/>
          <w:szCs w:val="21"/>
        </w:rPr>
        <w:t> to create a new authorised version; and the </w:t>
      </w:r>
      <w:hyperlink r:id="rId54" w:tooltip="King James Version" w:history="1">
        <w:r w:rsidRPr="00AA797C">
          <w:rPr>
            <w:rStyle w:val="Hyperlink"/>
            <w:rFonts w:ascii="Arial" w:eastAsiaTheme="majorEastAsia" w:hAnsi="Arial" w:cs="Arial"/>
            <w:color w:val="auto"/>
            <w:sz w:val="21"/>
            <w:szCs w:val="21"/>
            <w:u w:val="none"/>
          </w:rPr>
          <w:t>Authorized King James Version</w:t>
        </w:r>
      </w:hyperlink>
      <w:r w:rsidRPr="00AA797C">
        <w:rPr>
          <w:rFonts w:ascii="Arial" w:hAnsi="Arial" w:cs="Arial"/>
          <w:sz w:val="21"/>
          <w:szCs w:val="21"/>
        </w:rPr>
        <w:t> of 1611.</w:t>
      </w:r>
      <w:hyperlink r:id="rId55" w:anchor="cite_note-12" w:history="1"/>
      <w:r w:rsidR="001B6764">
        <w:rPr>
          <w:rFonts w:ascii="Arial" w:hAnsi="Arial" w:cs="Arial"/>
          <w:sz w:val="17"/>
          <w:szCs w:val="17"/>
          <w:vertAlign w:val="superscript"/>
        </w:rPr>
        <w:t xml:space="preserve"> </w:t>
      </w:r>
    </w:p>
    <w:p w:rsidR="007B094D" w:rsidRPr="00AA797C" w:rsidRDefault="007B094D" w:rsidP="007B094D">
      <w:pPr>
        <w:pStyle w:val="NormalWeb"/>
        <w:shd w:val="clear" w:color="auto" w:fill="FFFFFF"/>
        <w:spacing w:before="120" w:beforeAutospacing="0" w:after="120" w:afterAutospacing="0"/>
        <w:rPr>
          <w:rFonts w:ascii="Arial" w:hAnsi="Arial" w:cs="Arial"/>
          <w:sz w:val="21"/>
          <w:szCs w:val="21"/>
        </w:rPr>
      </w:pPr>
      <w:r w:rsidRPr="00AA797C">
        <w:rPr>
          <w:rFonts w:ascii="Arial" w:hAnsi="Arial" w:cs="Arial"/>
          <w:sz w:val="21"/>
          <w:szCs w:val="21"/>
        </w:rPr>
        <w:t>The first complete </w:t>
      </w:r>
      <w:hyperlink r:id="rId56" w:tooltip="Roman Catholic" w:history="1">
        <w:r w:rsidRPr="00AA797C">
          <w:rPr>
            <w:rStyle w:val="Hyperlink"/>
            <w:rFonts w:ascii="Arial" w:eastAsiaTheme="majorEastAsia" w:hAnsi="Arial" w:cs="Arial"/>
            <w:color w:val="auto"/>
            <w:sz w:val="21"/>
            <w:szCs w:val="21"/>
            <w:u w:val="none"/>
          </w:rPr>
          <w:t>Roman Catholic</w:t>
        </w:r>
      </w:hyperlink>
      <w:r w:rsidRPr="00AA797C">
        <w:rPr>
          <w:rFonts w:ascii="Arial" w:hAnsi="Arial" w:cs="Arial"/>
          <w:sz w:val="21"/>
          <w:szCs w:val="21"/>
        </w:rPr>
        <w:t> Bible in English was the </w:t>
      </w:r>
      <w:hyperlink r:id="rId57" w:tooltip="Douay–Rheims Bible" w:history="1">
        <w:r w:rsidRPr="00AA797C">
          <w:rPr>
            <w:rStyle w:val="Hyperlink"/>
            <w:rFonts w:ascii="Arial" w:eastAsiaTheme="majorEastAsia" w:hAnsi="Arial" w:cs="Arial"/>
            <w:color w:val="auto"/>
            <w:sz w:val="21"/>
            <w:szCs w:val="21"/>
            <w:u w:val="none"/>
          </w:rPr>
          <w:t>Douay–Rheims Bible</w:t>
        </w:r>
      </w:hyperlink>
      <w:r w:rsidRPr="00AA797C">
        <w:rPr>
          <w:rFonts w:ascii="Arial" w:hAnsi="Arial" w:cs="Arial"/>
          <w:sz w:val="21"/>
          <w:szCs w:val="21"/>
        </w:rPr>
        <w:t>, of which the New Testament portion was published in </w:t>
      </w:r>
      <w:hyperlink r:id="rId58" w:tooltip="Rheims" w:history="1">
        <w:r w:rsidRPr="00AA797C">
          <w:rPr>
            <w:rStyle w:val="Hyperlink"/>
            <w:rFonts w:ascii="Arial" w:eastAsiaTheme="majorEastAsia" w:hAnsi="Arial" w:cs="Arial"/>
            <w:color w:val="auto"/>
            <w:sz w:val="21"/>
            <w:szCs w:val="21"/>
            <w:u w:val="none"/>
          </w:rPr>
          <w:t>Rheims</w:t>
        </w:r>
      </w:hyperlink>
      <w:r w:rsidRPr="00AA797C">
        <w:rPr>
          <w:rFonts w:ascii="Arial" w:hAnsi="Arial" w:cs="Arial"/>
          <w:sz w:val="21"/>
          <w:szCs w:val="21"/>
        </w:rPr>
        <w:t> in 1582 and the Old Testament somewhat later in </w:t>
      </w:r>
      <w:hyperlink r:id="rId59" w:tooltip="Douai" w:history="1">
        <w:r w:rsidRPr="00AA797C">
          <w:rPr>
            <w:rStyle w:val="Hyperlink"/>
            <w:rFonts w:ascii="Arial" w:eastAsiaTheme="majorEastAsia" w:hAnsi="Arial" w:cs="Arial"/>
            <w:color w:val="auto"/>
            <w:sz w:val="21"/>
            <w:szCs w:val="21"/>
            <w:u w:val="none"/>
          </w:rPr>
          <w:t>Douay</w:t>
        </w:r>
      </w:hyperlink>
      <w:r w:rsidRPr="00AA797C">
        <w:rPr>
          <w:rFonts w:ascii="Arial" w:hAnsi="Arial" w:cs="Arial"/>
          <w:sz w:val="21"/>
          <w:szCs w:val="21"/>
        </w:rPr>
        <w:t> in </w:t>
      </w:r>
      <w:hyperlink r:id="rId60" w:tooltip="Gallicant Flanders" w:history="1">
        <w:r w:rsidRPr="00AA797C">
          <w:rPr>
            <w:rStyle w:val="Hyperlink"/>
            <w:rFonts w:ascii="Arial" w:eastAsiaTheme="majorEastAsia" w:hAnsi="Arial" w:cs="Arial"/>
            <w:color w:val="auto"/>
            <w:sz w:val="21"/>
            <w:szCs w:val="21"/>
            <w:u w:val="none"/>
          </w:rPr>
          <w:t>Gallicant Flanders</w:t>
        </w:r>
      </w:hyperlink>
      <w:r w:rsidRPr="00AA797C">
        <w:rPr>
          <w:rFonts w:ascii="Arial" w:hAnsi="Arial" w:cs="Arial"/>
          <w:sz w:val="21"/>
          <w:szCs w:val="21"/>
        </w:rPr>
        <w:t>. The Old Testament was completed by the time the New Testament was published but, due to extenuating circumstances and financial issues, it was not published until nearly three decades later, in two editions: the first released in 1609, and the rest of the OT in 1610. In this version, the seven </w:t>
      </w:r>
      <w:hyperlink r:id="rId61" w:tooltip="Deuterocanonical books" w:history="1">
        <w:r w:rsidRPr="00AA797C">
          <w:rPr>
            <w:rStyle w:val="Hyperlink"/>
            <w:rFonts w:ascii="Arial" w:eastAsiaTheme="majorEastAsia" w:hAnsi="Arial" w:cs="Arial"/>
            <w:color w:val="auto"/>
            <w:sz w:val="21"/>
            <w:szCs w:val="21"/>
            <w:u w:val="none"/>
          </w:rPr>
          <w:t>deuterocanonical books</w:t>
        </w:r>
      </w:hyperlink>
      <w:r w:rsidRPr="00AA797C">
        <w:rPr>
          <w:rFonts w:ascii="Arial" w:hAnsi="Arial" w:cs="Arial"/>
          <w:sz w:val="21"/>
          <w:szCs w:val="21"/>
        </w:rPr>
        <w:t> are mingled with the other books, rather than kept separate in an appendix.</w:t>
      </w:r>
      <w:hyperlink r:id="rId62" w:anchor="cite_note-13" w:history="1">
        <w:r w:rsidRPr="00AA797C">
          <w:rPr>
            <w:rStyle w:val="Hyperlink"/>
            <w:rFonts w:ascii="Arial" w:eastAsiaTheme="majorEastAsia" w:hAnsi="Arial" w:cs="Arial"/>
            <w:color w:val="auto"/>
            <w:sz w:val="17"/>
            <w:szCs w:val="17"/>
            <w:u w:val="none"/>
            <w:vertAlign w:val="superscript"/>
          </w:rPr>
          <w:t>[</w:t>
        </w:r>
      </w:hyperlink>
    </w:p>
    <w:p w:rsidR="007B094D" w:rsidRPr="007B094D" w:rsidRDefault="007B094D" w:rsidP="007B094D">
      <w:pPr>
        <w:shd w:val="clear" w:color="auto" w:fill="FFFFFF"/>
        <w:spacing w:before="120" w:beforeAutospacing="0" w:after="120" w:afterAutospacing="0" w:line="240" w:lineRule="auto"/>
        <w:ind w:left="0"/>
        <w:rPr>
          <w:rFonts w:eastAsia="Times New Roman"/>
          <w:sz w:val="21"/>
          <w:szCs w:val="21"/>
          <w:lang w:eastAsia="en-ZA"/>
        </w:rPr>
      </w:pPr>
      <w:r w:rsidRPr="007B094D">
        <w:rPr>
          <w:rFonts w:eastAsia="Times New Roman"/>
          <w:sz w:val="21"/>
          <w:szCs w:val="21"/>
          <w:lang w:eastAsia="en-ZA"/>
        </w:rPr>
        <w:t>While early English Bibles were generally based on a small number of Greek texts, or on Latin translations, modern English translations of the Bible are based on a wider variety of manuscripts in the original languages (Greek and Hebrew).</w:t>
      </w:r>
    </w:p>
    <w:p w:rsidR="007B094D" w:rsidRPr="007B094D" w:rsidRDefault="007B094D" w:rsidP="007B094D">
      <w:pPr>
        <w:shd w:val="clear" w:color="auto" w:fill="FFFFFF"/>
        <w:spacing w:before="120" w:beforeAutospacing="0" w:after="120" w:afterAutospacing="0" w:line="240" w:lineRule="auto"/>
        <w:ind w:left="0"/>
        <w:rPr>
          <w:rFonts w:eastAsia="Times New Roman"/>
          <w:sz w:val="21"/>
          <w:szCs w:val="21"/>
          <w:lang w:eastAsia="en-ZA"/>
        </w:rPr>
      </w:pPr>
      <w:r w:rsidRPr="007B094D">
        <w:rPr>
          <w:rFonts w:eastAsia="Times New Roman"/>
          <w:sz w:val="21"/>
          <w:szCs w:val="21"/>
          <w:lang w:eastAsia="en-ZA"/>
        </w:rPr>
        <w:t>The translators put much scholarly effort into cross-checking the various sources such as the </w:t>
      </w:r>
      <w:hyperlink r:id="rId63" w:tooltip="Septuagint" w:history="1">
        <w:r w:rsidRPr="00AA797C">
          <w:rPr>
            <w:rFonts w:eastAsia="Times New Roman"/>
            <w:sz w:val="21"/>
            <w:lang w:eastAsia="en-ZA"/>
          </w:rPr>
          <w:t>Septuagint</w:t>
        </w:r>
      </w:hyperlink>
      <w:r w:rsidRPr="007B094D">
        <w:rPr>
          <w:rFonts w:eastAsia="Times New Roman"/>
          <w:sz w:val="21"/>
          <w:szCs w:val="21"/>
          <w:lang w:eastAsia="en-ZA"/>
        </w:rPr>
        <w:t>, </w:t>
      </w:r>
      <w:hyperlink r:id="rId64" w:tooltip="Textus Receptus" w:history="1">
        <w:r w:rsidRPr="00AA797C">
          <w:rPr>
            <w:rFonts w:eastAsia="Times New Roman"/>
            <w:sz w:val="21"/>
            <w:lang w:eastAsia="en-ZA"/>
          </w:rPr>
          <w:t>Textus Receptus</w:t>
        </w:r>
      </w:hyperlink>
      <w:r w:rsidRPr="007B094D">
        <w:rPr>
          <w:rFonts w:eastAsia="Times New Roman"/>
          <w:sz w:val="21"/>
          <w:szCs w:val="21"/>
          <w:lang w:eastAsia="en-ZA"/>
        </w:rPr>
        <w:t>, and </w:t>
      </w:r>
      <w:hyperlink r:id="rId65" w:tooltip="Masoretic Text" w:history="1">
        <w:r w:rsidRPr="00AA797C">
          <w:rPr>
            <w:rFonts w:eastAsia="Times New Roman"/>
            <w:sz w:val="21"/>
            <w:lang w:eastAsia="en-ZA"/>
          </w:rPr>
          <w:t>Masoretic Text</w:t>
        </w:r>
      </w:hyperlink>
      <w:r w:rsidRPr="007B094D">
        <w:rPr>
          <w:rFonts w:eastAsia="Times New Roman"/>
          <w:sz w:val="21"/>
          <w:szCs w:val="21"/>
          <w:lang w:eastAsia="en-ZA"/>
        </w:rPr>
        <w:t>. Relatively recent discoveries such as the </w:t>
      </w:r>
      <w:hyperlink r:id="rId66" w:tooltip="Dead Sea scrolls" w:history="1">
        <w:r w:rsidRPr="00AA797C">
          <w:rPr>
            <w:rFonts w:eastAsia="Times New Roman"/>
            <w:sz w:val="21"/>
            <w:lang w:eastAsia="en-ZA"/>
          </w:rPr>
          <w:t>Dead Sea scrolls</w:t>
        </w:r>
      </w:hyperlink>
      <w:r w:rsidRPr="007B094D">
        <w:rPr>
          <w:rFonts w:eastAsia="Times New Roman"/>
          <w:sz w:val="21"/>
          <w:szCs w:val="21"/>
          <w:lang w:eastAsia="en-ZA"/>
        </w:rPr>
        <w:t> provide additional reference information. Some controversy has existed over which texts should be used as a basis for translation, as some of the alternate sources do not include phrases (or sometimes entire verses) which are found only in the Textus Receptus.</w:t>
      </w:r>
      <w:hyperlink r:id="rId67" w:anchor="cite_note-ReferenceA-14" w:history="1">
        <w:r w:rsidRPr="00AA797C">
          <w:rPr>
            <w:rFonts w:eastAsia="Times New Roman"/>
            <w:sz w:val="17"/>
            <w:vertAlign w:val="superscript"/>
            <w:lang w:eastAsia="en-ZA"/>
          </w:rPr>
          <w:t>[14]</w:t>
        </w:r>
      </w:hyperlink>
    </w:p>
    <w:p w:rsidR="007B094D" w:rsidRPr="007B094D" w:rsidRDefault="007B094D" w:rsidP="007B094D">
      <w:pPr>
        <w:shd w:val="clear" w:color="auto" w:fill="FFFFFF"/>
        <w:spacing w:before="120" w:beforeAutospacing="0" w:after="120" w:afterAutospacing="0" w:line="240" w:lineRule="auto"/>
        <w:ind w:left="0"/>
        <w:rPr>
          <w:rFonts w:eastAsia="Times New Roman"/>
          <w:sz w:val="21"/>
          <w:szCs w:val="21"/>
          <w:lang w:eastAsia="en-ZA"/>
        </w:rPr>
      </w:pPr>
      <w:r w:rsidRPr="007B094D">
        <w:rPr>
          <w:rFonts w:eastAsia="Times New Roman"/>
          <w:sz w:val="21"/>
          <w:szCs w:val="21"/>
          <w:lang w:eastAsia="en-ZA"/>
        </w:rPr>
        <w:t>Some</w:t>
      </w:r>
      <w:hyperlink r:id="rId68" w:anchor="cite_note-:1-10" w:history="1"/>
      <w:r w:rsidR="001B6764">
        <w:rPr>
          <w:rFonts w:eastAsia="Times New Roman"/>
          <w:sz w:val="17"/>
          <w:szCs w:val="17"/>
          <w:vertAlign w:val="superscript"/>
          <w:lang w:eastAsia="en-ZA"/>
        </w:rPr>
        <w:t xml:space="preserve"> </w:t>
      </w:r>
      <w:r w:rsidRPr="007B094D">
        <w:rPr>
          <w:rFonts w:eastAsia="Times New Roman"/>
          <w:sz w:val="21"/>
          <w:szCs w:val="21"/>
          <w:lang w:eastAsia="en-ZA"/>
        </w:rPr>
        <w:t> say the alternate sources were poorly representative of the texts used in their time, whereas others</w:t>
      </w:r>
      <w:hyperlink r:id="rId69" w:anchor="cite_note-:1-10" w:history="1"/>
      <w:r w:rsidR="001B6764">
        <w:rPr>
          <w:rFonts w:eastAsia="Times New Roman"/>
          <w:sz w:val="17"/>
          <w:szCs w:val="17"/>
          <w:vertAlign w:val="superscript"/>
          <w:lang w:eastAsia="en-ZA"/>
        </w:rPr>
        <w:t xml:space="preserve"> </w:t>
      </w:r>
      <w:r w:rsidRPr="007B094D">
        <w:rPr>
          <w:rFonts w:eastAsia="Times New Roman"/>
          <w:sz w:val="21"/>
          <w:szCs w:val="21"/>
          <w:lang w:eastAsia="en-ZA"/>
        </w:rPr>
        <w:t> claim the Textus Receptus includes passages that were added to the alternate texts improperly. These controversial passages are not the basis for disputed issues of doctrine: they tend to be additional stories or snippets of phrases.</w:t>
      </w:r>
      <w:hyperlink r:id="rId70" w:anchor="cite_note-:1-10" w:history="1"/>
      <w:r w:rsidR="001B6764">
        <w:rPr>
          <w:rFonts w:eastAsia="Times New Roman"/>
          <w:sz w:val="17"/>
          <w:szCs w:val="17"/>
          <w:vertAlign w:val="superscript"/>
          <w:lang w:eastAsia="en-ZA"/>
        </w:rPr>
        <w:t xml:space="preserve"> </w:t>
      </w:r>
      <w:r w:rsidRPr="007B094D">
        <w:rPr>
          <w:rFonts w:eastAsia="Times New Roman"/>
          <w:sz w:val="21"/>
          <w:szCs w:val="21"/>
          <w:lang w:eastAsia="en-ZA"/>
        </w:rPr>
        <w:t> Many modern English translations, such as the </w:t>
      </w:r>
      <w:hyperlink r:id="rId71" w:tooltip="New International Version" w:history="1">
        <w:r w:rsidRPr="00AA797C">
          <w:rPr>
            <w:rFonts w:eastAsia="Times New Roman"/>
            <w:sz w:val="21"/>
            <w:lang w:eastAsia="en-ZA"/>
          </w:rPr>
          <w:t>New International Version</w:t>
        </w:r>
      </w:hyperlink>
      <w:r w:rsidRPr="007B094D">
        <w:rPr>
          <w:rFonts w:eastAsia="Times New Roman"/>
          <w:sz w:val="21"/>
          <w:szCs w:val="21"/>
          <w:lang w:eastAsia="en-ZA"/>
        </w:rPr>
        <w:t>, contain limited text notes indicating where differences occur in original sources.</w:t>
      </w:r>
      <w:hyperlink r:id="rId72" w:anchor="cite_note-ReferenceA-14" w:history="1"/>
      <w:r w:rsidR="001B6764">
        <w:rPr>
          <w:rFonts w:eastAsia="Times New Roman"/>
          <w:sz w:val="17"/>
          <w:szCs w:val="17"/>
          <w:vertAlign w:val="superscript"/>
          <w:lang w:eastAsia="en-ZA"/>
        </w:rPr>
        <w:t xml:space="preserve"> </w:t>
      </w:r>
    </w:p>
    <w:p w:rsidR="007B094D" w:rsidRPr="007B094D" w:rsidRDefault="007B094D" w:rsidP="007B094D">
      <w:pPr>
        <w:shd w:val="clear" w:color="auto" w:fill="FFFFFF"/>
        <w:spacing w:before="120" w:beforeAutospacing="0" w:after="120" w:afterAutospacing="0" w:line="240" w:lineRule="auto"/>
        <w:ind w:left="0"/>
        <w:rPr>
          <w:rFonts w:eastAsia="Times New Roman"/>
          <w:sz w:val="21"/>
          <w:szCs w:val="21"/>
          <w:lang w:eastAsia="en-ZA"/>
        </w:rPr>
      </w:pPr>
      <w:r w:rsidRPr="007B094D">
        <w:rPr>
          <w:rFonts w:eastAsia="Times New Roman"/>
          <w:sz w:val="21"/>
          <w:szCs w:val="21"/>
          <w:lang w:eastAsia="en-ZA"/>
        </w:rPr>
        <w:t>A somewhat greater number of textual differences are noted in the </w:t>
      </w:r>
      <w:hyperlink r:id="rId73" w:tooltip="New King James Bible" w:history="1">
        <w:r w:rsidRPr="00AA797C">
          <w:rPr>
            <w:rFonts w:eastAsia="Times New Roman"/>
            <w:sz w:val="21"/>
            <w:lang w:eastAsia="en-ZA"/>
          </w:rPr>
          <w:t>New King James Bible</w:t>
        </w:r>
      </w:hyperlink>
      <w:r w:rsidRPr="007B094D">
        <w:rPr>
          <w:rFonts w:eastAsia="Times New Roman"/>
          <w:sz w:val="21"/>
          <w:szCs w:val="21"/>
          <w:lang w:eastAsia="en-ZA"/>
        </w:rPr>
        <w:t>, indicating hundreds of New Testament differences between the </w:t>
      </w:r>
      <w:hyperlink r:id="rId74" w:tooltip="Nestle-Aland" w:history="1">
        <w:r w:rsidRPr="00AA797C">
          <w:rPr>
            <w:rFonts w:eastAsia="Times New Roman"/>
            <w:sz w:val="21"/>
            <w:lang w:eastAsia="en-ZA"/>
          </w:rPr>
          <w:t>Nestle-Aland</w:t>
        </w:r>
      </w:hyperlink>
      <w:r w:rsidRPr="007B094D">
        <w:rPr>
          <w:rFonts w:eastAsia="Times New Roman"/>
          <w:sz w:val="21"/>
          <w:szCs w:val="21"/>
          <w:lang w:eastAsia="en-ZA"/>
        </w:rPr>
        <w:t>, the </w:t>
      </w:r>
      <w:hyperlink r:id="rId75" w:tooltip="Textus Receptus" w:history="1">
        <w:r w:rsidRPr="00AA797C">
          <w:rPr>
            <w:rFonts w:eastAsia="Times New Roman"/>
            <w:sz w:val="21"/>
            <w:lang w:eastAsia="en-ZA"/>
          </w:rPr>
          <w:t>Textus Receptus</w:t>
        </w:r>
      </w:hyperlink>
      <w:r w:rsidRPr="007B094D">
        <w:rPr>
          <w:rFonts w:eastAsia="Times New Roman"/>
          <w:sz w:val="21"/>
          <w:szCs w:val="21"/>
          <w:lang w:eastAsia="en-ZA"/>
        </w:rPr>
        <w:t>, and the Hodges edition of the </w:t>
      </w:r>
      <w:hyperlink r:id="rId76" w:tooltip="Majority Text" w:history="1">
        <w:r w:rsidRPr="00AA797C">
          <w:rPr>
            <w:rFonts w:eastAsia="Times New Roman"/>
            <w:sz w:val="21"/>
            <w:lang w:eastAsia="en-ZA"/>
          </w:rPr>
          <w:t>Majority Text</w:t>
        </w:r>
      </w:hyperlink>
      <w:r w:rsidRPr="007B094D">
        <w:rPr>
          <w:rFonts w:eastAsia="Times New Roman"/>
          <w:sz w:val="21"/>
          <w:szCs w:val="21"/>
          <w:lang w:eastAsia="en-ZA"/>
        </w:rPr>
        <w:t>. The differences in the Old Testament are less well documented, but they do contain some references to differences between consonantal interpretations in the Masoretic Text, the Dead Sea Scrolls, and the Septuagint. Even with these hundreds of differences, however, a more complete listing is beyond the scope of most single-volume Bibles (see Critical Translations below).</w:t>
      </w:r>
    </w:p>
    <w:p w:rsidR="007B094D" w:rsidRPr="007B094D" w:rsidRDefault="007B094D" w:rsidP="007B094D">
      <w:pPr>
        <w:shd w:val="clear" w:color="auto" w:fill="FFFFFF"/>
        <w:spacing w:before="120" w:beforeAutospacing="0" w:after="120" w:afterAutospacing="0" w:line="240" w:lineRule="auto"/>
        <w:ind w:left="0"/>
        <w:rPr>
          <w:rFonts w:eastAsia="Times New Roman"/>
          <w:sz w:val="21"/>
          <w:szCs w:val="21"/>
          <w:lang w:eastAsia="en-ZA"/>
        </w:rPr>
      </w:pPr>
      <w:r w:rsidRPr="007B094D">
        <w:rPr>
          <w:rFonts w:eastAsia="Times New Roman"/>
          <w:sz w:val="21"/>
          <w:szCs w:val="21"/>
          <w:lang w:eastAsia="en-ZA"/>
        </w:rPr>
        <w:t>Modern translations take different approaches to the rendering of the original languages of approaches. The approaches can usually be considered to be somewhere on a scale between the two extremes:</w:t>
      </w:r>
    </w:p>
    <w:p w:rsidR="007B094D" w:rsidRPr="007B094D" w:rsidRDefault="00AF1E4F" w:rsidP="007B094D">
      <w:pPr>
        <w:numPr>
          <w:ilvl w:val="0"/>
          <w:numId w:val="2"/>
        </w:numPr>
        <w:shd w:val="clear" w:color="auto" w:fill="FFFFFF"/>
        <w:spacing w:after="24" w:afterAutospacing="0" w:line="240" w:lineRule="auto"/>
        <w:ind w:left="384"/>
        <w:rPr>
          <w:rFonts w:eastAsia="Times New Roman"/>
          <w:sz w:val="21"/>
          <w:szCs w:val="21"/>
          <w:lang w:eastAsia="en-ZA"/>
        </w:rPr>
      </w:pPr>
      <w:hyperlink r:id="rId77" w:tooltip="Formal equivalence" w:history="1">
        <w:r w:rsidR="007B094D" w:rsidRPr="00AA797C">
          <w:rPr>
            <w:rFonts w:eastAsia="Times New Roman"/>
            <w:sz w:val="21"/>
            <w:lang w:eastAsia="en-ZA"/>
          </w:rPr>
          <w:t>Formal equivalence</w:t>
        </w:r>
      </w:hyperlink>
      <w:r w:rsidR="007B094D" w:rsidRPr="007B094D">
        <w:rPr>
          <w:rFonts w:eastAsia="Times New Roman"/>
          <w:sz w:val="21"/>
          <w:szCs w:val="21"/>
          <w:lang w:eastAsia="en-ZA"/>
        </w:rPr>
        <w:t> (sometimes called </w:t>
      </w:r>
      <w:hyperlink r:id="rId78" w:tooltip="Literal translation" w:history="1">
        <w:r w:rsidR="007B094D" w:rsidRPr="00AA797C">
          <w:rPr>
            <w:rFonts w:eastAsia="Times New Roman"/>
            <w:sz w:val="21"/>
            <w:lang w:eastAsia="en-ZA"/>
          </w:rPr>
          <w:t>literal translation</w:t>
        </w:r>
      </w:hyperlink>
      <w:r w:rsidR="007B094D" w:rsidRPr="007B094D">
        <w:rPr>
          <w:rFonts w:eastAsia="Times New Roman"/>
          <w:sz w:val="21"/>
          <w:szCs w:val="21"/>
          <w:lang w:eastAsia="en-ZA"/>
        </w:rPr>
        <w:t>) in which the greatest effort is made to preserve the meaning of individual words and phrases in the original, with relatively less regard for its understandability by modern readers. Examples include the </w:t>
      </w:r>
      <w:hyperlink r:id="rId79" w:tooltip="English Standard Version" w:history="1">
        <w:r w:rsidR="007B094D" w:rsidRPr="00AA797C">
          <w:rPr>
            <w:rFonts w:eastAsia="Times New Roman"/>
            <w:sz w:val="21"/>
            <w:lang w:eastAsia="en-ZA"/>
          </w:rPr>
          <w:t>English Standard Version</w:t>
        </w:r>
      </w:hyperlink>
      <w:r w:rsidR="007B094D" w:rsidRPr="007B094D">
        <w:rPr>
          <w:rFonts w:eastAsia="Times New Roman"/>
          <w:sz w:val="21"/>
          <w:szCs w:val="21"/>
          <w:lang w:eastAsia="en-ZA"/>
        </w:rPr>
        <w:t>, </w:t>
      </w:r>
      <w:hyperlink r:id="rId80" w:tooltip="Literal Standard Version" w:history="1">
        <w:r w:rsidR="007B094D" w:rsidRPr="00AA797C">
          <w:rPr>
            <w:rFonts w:eastAsia="Times New Roman"/>
            <w:sz w:val="21"/>
            <w:lang w:eastAsia="en-ZA"/>
          </w:rPr>
          <w:t>Literal Standard Version</w:t>
        </w:r>
      </w:hyperlink>
      <w:r w:rsidR="007B094D" w:rsidRPr="007B094D">
        <w:rPr>
          <w:rFonts w:eastAsia="Times New Roman"/>
          <w:sz w:val="21"/>
          <w:szCs w:val="21"/>
          <w:lang w:eastAsia="en-ZA"/>
        </w:rPr>
        <w:t>, and </w:t>
      </w:r>
      <w:hyperlink r:id="rId81" w:tooltip="New American Standard Bible" w:history="1">
        <w:r w:rsidR="007B094D" w:rsidRPr="00AA797C">
          <w:rPr>
            <w:rFonts w:eastAsia="Times New Roman"/>
            <w:sz w:val="21"/>
            <w:lang w:eastAsia="en-ZA"/>
          </w:rPr>
          <w:t>New American Standard Bible</w:t>
        </w:r>
      </w:hyperlink>
      <w:r w:rsidR="007B094D" w:rsidRPr="007B094D">
        <w:rPr>
          <w:rFonts w:eastAsia="Times New Roman"/>
          <w:sz w:val="21"/>
          <w:szCs w:val="21"/>
          <w:lang w:eastAsia="en-ZA"/>
        </w:rPr>
        <w:t>.</w:t>
      </w:r>
    </w:p>
    <w:p w:rsidR="007B094D" w:rsidRPr="007B094D" w:rsidRDefault="00AF1E4F" w:rsidP="007B094D">
      <w:pPr>
        <w:numPr>
          <w:ilvl w:val="0"/>
          <w:numId w:val="2"/>
        </w:numPr>
        <w:shd w:val="clear" w:color="auto" w:fill="FFFFFF"/>
        <w:spacing w:after="24" w:afterAutospacing="0" w:line="240" w:lineRule="auto"/>
        <w:ind w:left="384"/>
        <w:rPr>
          <w:rFonts w:eastAsia="Times New Roman"/>
          <w:sz w:val="21"/>
          <w:szCs w:val="21"/>
          <w:lang w:eastAsia="en-ZA"/>
        </w:rPr>
      </w:pPr>
      <w:hyperlink r:id="rId82" w:tooltip="Dynamic equivalence" w:history="1">
        <w:r w:rsidR="007B094D" w:rsidRPr="00AA797C">
          <w:rPr>
            <w:rFonts w:eastAsia="Times New Roman"/>
            <w:sz w:val="21"/>
            <w:lang w:eastAsia="en-ZA"/>
          </w:rPr>
          <w:t>Dynamic equivalence</w:t>
        </w:r>
      </w:hyperlink>
      <w:r w:rsidR="007B094D" w:rsidRPr="007B094D">
        <w:rPr>
          <w:rFonts w:eastAsia="Times New Roman"/>
          <w:sz w:val="21"/>
          <w:szCs w:val="21"/>
          <w:lang w:eastAsia="en-ZA"/>
        </w:rPr>
        <w:t> (or functional equivalence, sometimes </w:t>
      </w:r>
      <w:hyperlink r:id="rId83" w:tooltip="Paraphrase" w:history="1">
        <w:r w:rsidR="007B094D" w:rsidRPr="00AA797C">
          <w:rPr>
            <w:rFonts w:eastAsia="Times New Roman"/>
            <w:sz w:val="21"/>
            <w:lang w:eastAsia="en-ZA"/>
          </w:rPr>
          <w:t>paraphrastic</w:t>
        </w:r>
      </w:hyperlink>
      <w:r w:rsidR="007B094D" w:rsidRPr="007B094D">
        <w:rPr>
          <w:rFonts w:eastAsia="Times New Roman"/>
          <w:sz w:val="21"/>
          <w:szCs w:val="21"/>
          <w:lang w:eastAsia="en-ZA"/>
        </w:rPr>
        <w:t> translation) in which the translator attempts to render the sense and intent of the original. Examples include </w:t>
      </w:r>
      <w:hyperlink r:id="rId84" w:tooltip="The Living Bible" w:history="1">
        <w:r w:rsidR="007B094D" w:rsidRPr="00AA797C">
          <w:rPr>
            <w:rFonts w:eastAsia="Times New Roman"/>
            <w:sz w:val="21"/>
            <w:lang w:eastAsia="en-ZA"/>
          </w:rPr>
          <w:t>The Living Bible</w:t>
        </w:r>
      </w:hyperlink>
      <w:r w:rsidR="007B094D" w:rsidRPr="007B094D">
        <w:rPr>
          <w:rFonts w:eastAsia="Times New Roman"/>
          <w:sz w:val="21"/>
          <w:szCs w:val="21"/>
          <w:lang w:eastAsia="en-ZA"/>
        </w:rPr>
        <w:t> and </w:t>
      </w:r>
      <w:hyperlink r:id="rId85" w:tooltip="The Message (Bible)" w:history="1">
        <w:r w:rsidR="007B094D" w:rsidRPr="00AA797C">
          <w:rPr>
            <w:rFonts w:eastAsia="Times New Roman"/>
            <w:sz w:val="21"/>
            <w:lang w:eastAsia="en-ZA"/>
          </w:rPr>
          <w:t>The Message</w:t>
        </w:r>
      </w:hyperlink>
      <w:r w:rsidR="007B094D" w:rsidRPr="007B094D">
        <w:rPr>
          <w:rFonts w:eastAsia="Times New Roman"/>
          <w:sz w:val="21"/>
          <w:szCs w:val="21"/>
          <w:lang w:eastAsia="en-ZA"/>
        </w:rPr>
        <w:t>.</w:t>
      </w:r>
    </w:p>
    <w:p w:rsidR="007B094D" w:rsidRDefault="007B094D" w:rsidP="007B094D">
      <w:pPr>
        <w:shd w:val="clear" w:color="auto" w:fill="FFFFFF"/>
        <w:spacing w:before="120" w:beforeAutospacing="0" w:after="120" w:afterAutospacing="0" w:line="240" w:lineRule="auto"/>
        <w:ind w:left="0"/>
        <w:rPr>
          <w:rFonts w:eastAsia="Times New Roman"/>
          <w:b/>
          <w:sz w:val="21"/>
          <w:szCs w:val="21"/>
          <w:lang w:eastAsia="en-ZA"/>
        </w:rPr>
      </w:pPr>
      <w:r w:rsidRPr="007B094D">
        <w:rPr>
          <w:rFonts w:eastAsia="Times New Roman"/>
          <w:sz w:val="21"/>
          <w:szCs w:val="21"/>
          <w:lang w:eastAsia="en-ZA"/>
        </w:rPr>
        <w:t>Some translations have been motivated by a strong theological distinctive. In the </w:t>
      </w:r>
      <w:hyperlink r:id="rId86" w:tooltip="Sacred Name Bibles" w:history="1">
        <w:r w:rsidRPr="00AA797C">
          <w:rPr>
            <w:rFonts w:eastAsia="Times New Roman"/>
            <w:sz w:val="21"/>
            <w:lang w:eastAsia="en-ZA"/>
          </w:rPr>
          <w:t>Sacred Name Bibles</w:t>
        </w:r>
      </w:hyperlink>
      <w:r w:rsidRPr="007B094D">
        <w:rPr>
          <w:rFonts w:eastAsia="Times New Roman"/>
          <w:sz w:val="21"/>
          <w:szCs w:val="21"/>
          <w:lang w:eastAsia="en-ZA"/>
        </w:rPr>
        <w:t> the conviction that God's name be preserved in a Semitic form his followed. The </w:t>
      </w:r>
      <w:hyperlink r:id="rId87" w:tooltip="Purified Translation of the Bible" w:history="1">
        <w:r w:rsidRPr="00AA797C">
          <w:rPr>
            <w:rFonts w:eastAsia="Times New Roman"/>
            <w:sz w:val="21"/>
            <w:lang w:eastAsia="en-ZA"/>
          </w:rPr>
          <w:t>Purified Translation of the Bible</w:t>
        </w:r>
      </w:hyperlink>
      <w:r w:rsidRPr="007B094D">
        <w:rPr>
          <w:rFonts w:eastAsia="Times New Roman"/>
          <w:sz w:val="21"/>
          <w:szCs w:val="21"/>
          <w:lang w:eastAsia="en-ZA"/>
        </w:rPr>
        <w:t xml:space="preserve"> promotes the idea that Jesus and early Christians drink grape juice not </w:t>
      </w:r>
      <w:r w:rsidRPr="007B094D">
        <w:rPr>
          <w:rFonts w:eastAsia="Times New Roman"/>
          <w:sz w:val="21"/>
          <w:szCs w:val="21"/>
          <w:lang w:eastAsia="en-ZA"/>
        </w:rPr>
        <w:lastRenderedPageBreak/>
        <w:t>wine.</w:t>
      </w:r>
      <w:hyperlink r:id="rId88" w:anchor="cite_note-15" w:history="1"/>
      <w:r w:rsidR="001B6764">
        <w:rPr>
          <w:rFonts w:eastAsia="Times New Roman"/>
          <w:sz w:val="17"/>
          <w:szCs w:val="17"/>
          <w:vertAlign w:val="superscript"/>
          <w:lang w:eastAsia="en-ZA"/>
        </w:rPr>
        <w:t xml:space="preserve"> </w:t>
      </w:r>
      <w:r w:rsidRPr="007B094D">
        <w:rPr>
          <w:rFonts w:eastAsia="Times New Roman"/>
          <w:sz w:val="21"/>
          <w:szCs w:val="21"/>
          <w:lang w:eastAsia="en-ZA"/>
        </w:rPr>
        <w:t> </w:t>
      </w:r>
      <w:r w:rsidR="001B6764">
        <w:rPr>
          <w:rFonts w:eastAsia="Times New Roman"/>
          <w:sz w:val="21"/>
          <w:szCs w:val="21"/>
          <w:lang w:eastAsia="en-ZA"/>
        </w:rPr>
        <w:t xml:space="preserve">Several Bibles including the </w:t>
      </w:r>
      <w:r w:rsidRPr="007B094D">
        <w:rPr>
          <w:rFonts w:eastAsia="Times New Roman"/>
          <w:sz w:val="21"/>
          <w:szCs w:val="21"/>
          <w:lang w:eastAsia="en-ZA"/>
        </w:rPr>
        <w:t>The </w:t>
      </w:r>
      <w:hyperlink r:id="rId89" w:tooltip="Jehovah's Witnesses" w:history="1">
        <w:r w:rsidRPr="00AA797C">
          <w:rPr>
            <w:rFonts w:eastAsia="Times New Roman"/>
            <w:sz w:val="21"/>
            <w:lang w:eastAsia="en-ZA"/>
          </w:rPr>
          <w:t>Jehovah's Witnesses</w:t>
        </w:r>
      </w:hyperlink>
      <w:r w:rsidRPr="007B094D">
        <w:rPr>
          <w:rFonts w:eastAsia="Times New Roman"/>
          <w:sz w:val="21"/>
          <w:szCs w:val="21"/>
          <w:lang w:eastAsia="en-ZA"/>
        </w:rPr>
        <w:t>' </w:t>
      </w:r>
      <w:hyperlink r:id="rId90" w:tooltip="New World Translation of the Holy Scriptures" w:history="1">
        <w:r w:rsidRPr="00AA797C">
          <w:rPr>
            <w:rFonts w:eastAsia="Times New Roman"/>
            <w:i/>
            <w:iCs/>
            <w:sz w:val="21"/>
            <w:lang w:eastAsia="en-ZA"/>
          </w:rPr>
          <w:t>New World Translation of the Holy Scriptures</w:t>
        </w:r>
      </w:hyperlink>
      <w:r w:rsidRPr="007B094D">
        <w:rPr>
          <w:rFonts w:eastAsia="Times New Roman"/>
          <w:sz w:val="21"/>
          <w:szCs w:val="21"/>
          <w:lang w:eastAsia="en-ZA"/>
        </w:rPr>
        <w:t> renders the </w:t>
      </w:r>
      <w:hyperlink r:id="rId91" w:tooltip="Tetragrammaton" w:history="1">
        <w:r w:rsidRPr="00AA797C">
          <w:rPr>
            <w:rFonts w:eastAsia="Times New Roman"/>
            <w:sz w:val="21"/>
            <w:lang w:eastAsia="en-ZA"/>
          </w:rPr>
          <w:t>tetragrammaton</w:t>
        </w:r>
      </w:hyperlink>
      <w:r w:rsidRPr="007B094D">
        <w:rPr>
          <w:rFonts w:eastAsia="Times New Roman"/>
          <w:sz w:val="21"/>
          <w:szCs w:val="21"/>
          <w:lang w:eastAsia="en-ZA"/>
        </w:rPr>
        <w:t> as </w:t>
      </w:r>
      <w:r w:rsidRPr="007B094D">
        <w:rPr>
          <w:rFonts w:eastAsia="Times New Roman"/>
          <w:i/>
          <w:iCs/>
          <w:sz w:val="21"/>
          <w:szCs w:val="21"/>
          <w:lang w:eastAsia="en-ZA"/>
        </w:rPr>
        <w:t>Jehovah</w:t>
      </w:r>
      <w:r w:rsidRPr="007B094D">
        <w:rPr>
          <w:rFonts w:eastAsia="Times New Roman"/>
          <w:sz w:val="21"/>
          <w:szCs w:val="21"/>
          <w:lang w:eastAsia="en-ZA"/>
        </w:rPr>
        <w:t> throughout the Old Testament, and it uses the form </w:t>
      </w:r>
      <w:r w:rsidRPr="007B094D">
        <w:rPr>
          <w:rFonts w:eastAsia="Times New Roman"/>
          <w:i/>
          <w:iCs/>
          <w:sz w:val="21"/>
          <w:szCs w:val="21"/>
          <w:lang w:eastAsia="en-ZA"/>
        </w:rPr>
        <w:t>Jehovah</w:t>
      </w:r>
      <w:r w:rsidRPr="007B094D">
        <w:rPr>
          <w:rFonts w:eastAsia="Times New Roman"/>
          <w:sz w:val="21"/>
          <w:szCs w:val="21"/>
          <w:lang w:eastAsia="en-ZA"/>
        </w:rPr>
        <w:t xml:space="preserve"> in the New Testament including — but not limited to — passages quoting the Old Testament </w:t>
      </w:r>
      <w:r w:rsidRPr="007B094D">
        <w:rPr>
          <w:rFonts w:eastAsia="Times New Roman"/>
          <w:b/>
          <w:sz w:val="21"/>
          <w:szCs w:val="21"/>
          <w:lang w:eastAsia="en-ZA"/>
        </w:rPr>
        <w:t>even though it does not appear in the Greek text.</w:t>
      </w:r>
      <w:r w:rsidR="001B6764">
        <w:rPr>
          <w:rFonts w:eastAsia="Times New Roman"/>
          <w:b/>
          <w:sz w:val="21"/>
          <w:szCs w:val="21"/>
          <w:lang w:eastAsia="en-ZA"/>
        </w:rPr>
        <w:t xml:space="preserve"> They also removed 55% of the Old Testament and 25% of the New Testament to suite them</w:t>
      </w:r>
      <w:r w:rsidR="00507231">
        <w:rPr>
          <w:rFonts w:eastAsia="Times New Roman"/>
          <w:b/>
          <w:sz w:val="21"/>
          <w:szCs w:val="21"/>
          <w:lang w:eastAsia="en-ZA"/>
        </w:rPr>
        <w:t>selves</w:t>
      </w:r>
      <w:r w:rsidR="001B6764">
        <w:rPr>
          <w:rFonts w:eastAsia="Times New Roman"/>
          <w:b/>
          <w:sz w:val="21"/>
          <w:szCs w:val="21"/>
          <w:lang w:eastAsia="en-ZA"/>
        </w:rPr>
        <w:t>.</w:t>
      </w:r>
    </w:p>
    <w:p w:rsidR="0085178F" w:rsidRDefault="0085178F" w:rsidP="007B094D">
      <w:pPr>
        <w:shd w:val="clear" w:color="auto" w:fill="FFFFFF"/>
        <w:spacing w:before="120" w:beforeAutospacing="0" w:after="120" w:afterAutospacing="0" w:line="240" w:lineRule="auto"/>
        <w:ind w:left="0"/>
        <w:rPr>
          <w:rFonts w:eastAsia="Times New Roman"/>
          <w:b/>
          <w:sz w:val="28"/>
          <w:szCs w:val="28"/>
          <w:lang w:eastAsia="en-ZA"/>
        </w:rPr>
      </w:pPr>
      <w:r w:rsidRPr="0085178F">
        <w:rPr>
          <w:rFonts w:eastAsia="Times New Roman"/>
          <w:b/>
          <w:sz w:val="28"/>
          <w:szCs w:val="28"/>
          <w:lang w:eastAsia="en-ZA"/>
        </w:rPr>
        <w:t xml:space="preserve">We must </w:t>
      </w:r>
      <w:r>
        <w:rPr>
          <w:rFonts w:eastAsia="Times New Roman"/>
          <w:b/>
          <w:sz w:val="28"/>
          <w:szCs w:val="28"/>
          <w:lang w:eastAsia="en-ZA"/>
        </w:rPr>
        <w:t xml:space="preserve">always try and find the correct meaning of scripture.  We must first of all ask God and then we must search for the answer. God will give us the answer. For some it will be a thought that comes to mind for others it will be revealed when they read scripture, for some it will be revealed when studying something written by someone else. Search and you shall find. Never stop searching. The moment you stop searching you stagnate. God wants us to show that we are eager to find the truth, that we want to spend our time pondering on and studying the Word. We must have a desire to find the treasure. </w:t>
      </w:r>
    </w:p>
    <w:p w:rsidR="0085178F" w:rsidRDefault="0085178F" w:rsidP="007B094D">
      <w:pPr>
        <w:shd w:val="clear" w:color="auto" w:fill="FFFFFF"/>
        <w:spacing w:before="120" w:beforeAutospacing="0" w:after="120" w:afterAutospacing="0" w:line="240" w:lineRule="auto"/>
        <w:ind w:left="0"/>
        <w:rPr>
          <w:rFonts w:eastAsia="Times New Roman"/>
          <w:b/>
          <w:sz w:val="28"/>
          <w:szCs w:val="28"/>
          <w:lang w:eastAsia="en-ZA"/>
        </w:rPr>
      </w:pPr>
    </w:p>
    <w:p w:rsidR="0085178F" w:rsidRDefault="006D09A9" w:rsidP="007B094D">
      <w:pPr>
        <w:shd w:val="clear" w:color="auto" w:fill="FFFFFF"/>
        <w:spacing w:before="120" w:beforeAutospacing="0" w:after="120" w:afterAutospacing="0" w:line="240" w:lineRule="auto"/>
        <w:ind w:left="0"/>
        <w:rPr>
          <w:rFonts w:eastAsia="Times New Roman"/>
          <w:b/>
          <w:sz w:val="28"/>
          <w:szCs w:val="28"/>
          <w:lang w:eastAsia="en-ZA"/>
        </w:rPr>
      </w:pPr>
      <w:r>
        <w:rPr>
          <w:rFonts w:eastAsia="Times New Roman"/>
          <w:b/>
          <w:sz w:val="28"/>
          <w:szCs w:val="28"/>
          <w:lang w:eastAsia="en-ZA"/>
        </w:rPr>
        <w:t>Something to think about:</w:t>
      </w:r>
      <w:r w:rsidR="002E17B8">
        <w:rPr>
          <w:rFonts w:eastAsia="Times New Roman"/>
          <w:b/>
          <w:sz w:val="28"/>
          <w:szCs w:val="28"/>
          <w:lang w:eastAsia="en-ZA"/>
        </w:rPr>
        <w:t xml:space="preserve">   John 1:1- 14</w:t>
      </w:r>
    </w:p>
    <w:p w:rsidR="002E17B8" w:rsidRPr="002E17B8" w:rsidRDefault="002E17B8" w:rsidP="002E17B8">
      <w:pPr>
        <w:autoSpaceDE w:val="0"/>
        <w:autoSpaceDN w:val="0"/>
        <w:adjustRightInd w:val="0"/>
        <w:spacing w:before="0" w:beforeAutospacing="0" w:after="0" w:afterAutospacing="0" w:line="240" w:lineRule="auto"/>
        <w:ind w:left="0"/>
        <w:rPr>
          <w:rFonts w:ascii="LiberationSerif" w:hAnsi="LiberationSerif" w:cs="LiberationSerif"/>
          <w:i/>
          <w:color w:val="000000"/>
          <w:sz w:val="29"/>
          <w:szCs w:val="29"/>
        </w:rPr>
      </w:pPr>
      <w:r w:rsidRPr="002E17B8">
        <w:rPr>
          <w:rFonts w:ascii="LiberationSerif" w:hAnsi="LiberationSerif" w:cs="LiberationSerif"/>
          <w:i/>
          <w:color w:val="000000"/>
          <w:sz w:val="22"/>
          <w:szCs w:val="22"/>
        </w:rPr>
        <w:t>1</w:t>
      </w:r>
      <w:r>
        <w:rPr>
          <w:rFonts w:ascii="LiberationSerif" w:hAnsi="LiberationSerif" w:cs="LiberationSerif"/>
          <w:i/>
          <w:color w:val="000000"/>
          <w:sz w:val="22"/>
          <w:szCs w:val="22"/>
        </w:rPr>
        <w:t xml:space="preserve"> </w:t>
      </w:r>
      <w:proofErr w:type="gramStart"/>
      <w:r w:rsidRPr="002E17B8">
        <w:rPr>
          <w:rFonts w:ascii="LiberationSerif" w:hAnsi="LiberationSerif" w:cs="LiberationSerif"/>
          <w:i/>
          <w:color w:val="000000"/>
          <w:sz w:val="29"/>
          <w:szCs w:val="29"/>
        </w:rPr>
        <w:t>In</w:t>
      </w:r>
      <w:proofErr w:type="gramEnd"/>
      <w:r w:rsidRPr="002E17B8">
        <w:rPr>
          <w:rFonts w:ascii="LiberationSerif" w:hAnsi="LiberationSerif" w:cs="LiberationSerif"/>
          <w:i/>
          <w:color w:val="000000"/>
          <w:sz w:val="29"/>
          <w:szCs w:val="29"/>
        </w:rPr>
        <w:t xml:space="preserve"> the beginning was the Word, and the Word was with God, and the Word was God. </w:t>
      </w:r>
      <w:r w:rsidRPr="002E17B8">
        <w:rPr>
          <w:rFonts w:ascii="LiberationSerif" w:hAnsi="LiberationSerif" w:cs="LiberationSerif"/>
          <w:i/>
          <w:color w:val="000000"/>
          <w:sz w:val="22"/>
          <w:szCs w:val="22"/>
        </w:rPr>
        <w:t>2</w:t>
      </w:r>
      <w:r>
        <w:rPr>
          <w:rFonts w:ascii="LiberationSerif" w:hAnsi="LiberationSerif" w:cs="LiberationSerif"/>
          <w:i/>
          <w:color w:val="000000"/>
          <w:sz w:val="22"/>
          <w:szCs w:val="22"/>
        </w:rPr>
        <w:t xml:space="preserve"> </w:t>
      </w:r>
      <w:r w:rsidRPr="002E17B8">
        <w:rPr>
          <w:rFonts w:ascii="LiberationSerif" w:hAnsi="LiberationSerif" w:cs="LiberationSerif"/>
          <w:i/>
          <w:color w:val="000000"/>
          <w:sz w:val="29"/>
          <w:szCs w:val="29"/>
        </w:rPr>
        <w:t xml:space="preserve">He was in the beginning with God. </w:t>
      </w:r>
      <w:r w:rsidRPr="002E17B8">
        <w:rPr>
          <w:rFonts w:ascii="LiberationSerif" w:hAnsi="LiberationSerif" w:cs="LiberationSerif"/>
          <w:i/>
          <w:color w:val="000000"/>
          <w:sz w:val="22"/>
          <w:szCs w:val="22"/>
        </w:rPr>
        <w:t>3</w:t>
      </w:r>
      <w:r>
        <w:rPr>
          <w:rFonts w:ascii="LiberationSerif" w:hAnsi="LiberationSerif" w:cs="LiberationSerif"/>
          <w:i/>
          <w:color w:val="000000"/>
          <w:sz w:val="22"/>
          <w:szCs w:val="22"/>
        </w:rPr>
        <w:t xml:space="preserve"> </w:t>
      </w:r>
      <w:r w:rsidRPr="002E17B8">
        <w:rPr>
          <w:rFonts w:ascii="LiberationSerif" w:hAnsi="LiberationSerif" w:cs="LiberationSerif"/>
          <w:i/>
          <w:color w:val="000000"/>
          <w:sz w:val="29"/>
          <w:szCs w:val="29"/>
        </w:rPr>
        <w:t>All things were made through Him, and without Him nothing was made that was</w:t>
      </w:r>
    </w:p>
    <w:p w:rsidR="006D09A9" w:rsidRDefault="002E17B8" w:rsidP="002E17B8">
      <w:pPr>
        <w:autoSpaceDE w:val="0"/>
        <w:autoSpaceDN w:val="0"/>
        <w:adjustRightInd w:val="0"/>
        <w:spacing w:before="0" w:beforeAutospacing="0" w:after="0" w:afterAutospacing="0" w:line="240" w:lineRule="auto"/>
        <w:ind w:left="0"/>
        <w:rPr>
          <w:rFonts w:ascii="LiberationSerif" w:hAnsi="LiberationSerif" w:cs="LiberationSerif"/>
          <w:i/>
          <w:color w:val="000000"/>
          <w:sz w:val="29"/>
          <w:szCs w:val="29"/>
        </w:rPr>
      </w:pPr>
      <w:proofErr w:type="gramStart"/>
      <w:r w:rsidRPr="002E17B8">
        <w:rPr>
          <w:rFonts w:ascii="LiberationSerif" w:hAnsi="LiberationSerif" w:cs="LiberationSerif"/>
          <w:i/>
          <w:color w:val="000000"/>
          <w:sz w:val="29"/>
          <w:szCs w:val="29"/>
        </w:rPr>
        <w:t>made</w:t>
      </w:r>
      <w:proofErr w:type="gramEnd"/>
      <w:r w:rsidRPr="002E17B8">
        <w:rPr>
          <w:rFonts w:ascii="LiberationSerif" w:hAnsi="LiberationSerif" w:cs="LiberationSerif"/>
          <w:i/>
          <w:color w:val="000000"/>
          <w:sz w:val="29"/>
          <w:szCs w:val="29"/>
        </w:rPr>
        <w:t xml:space="preserve">. </w:t>
      </w:r>
      <w:r w:rsidRPr="002E17B8">
        <w:rPr>
          <w:rFonts w:ascii="LiberationSerif" w:hAnsi="LiberationSerif" w:cs="LiberationSerif"/>
          <w:i/>
          <w:color w:val="000000"/>
          <w:sz w:val="22"/>
          <w:szCs w:val="22"/>
        </w:rPr>
        <w:t>4</w:t>
      </w:r>
      <w:r>
        <w:rPr>
          <w:rFonts w:ascii="LiberationSerif" w:hAnsi="LiberationSerif" w:cs="LiberationSerif"/>
          <w:i/>
          <w:color w:val="000000"/>
          <w:sz w:val="22"/>
          <w:szCs w:val="22"/>
        </w:rPr>
        <w:t xml:space="preserve"> </w:t>
      </w:r>
      <w:proofErr w:type="gramStart"/>
      <w:r w:rsidRPr="002E17B8">
        <w:rPr>
          <w:rFonts w:ascii="LiberationSerif" w:hAnsi="LiberationSerif" w:cs="LiberationSerif"/>
          <w:i/>
          <w:color w:val="000000"/>
          <w:sz w:val="29"/>
          <w:szCs w:val="29"/>
        </w:rPr>
        <w:t>In</w:t>
      </w:r>
      <w:proofErr w:type="gramEnd"/>
      <w:r w:rsidRPr="002E17B8">
        <w:rPr>
          <w:rFonts w:ascii="LiberationSerif" w:hAnsi="LiberationSerif" w:cs="LiberationSerif"/>
          <w:i/>
          <w:color w:val="000000"/>
          <w:sz w:val="29"/>
          <w:szCs w:val="29"/>
        </w:rPr>
        <w:t xml:space="preserve"> Him was life, and the life was the light of men. </w:t>
      </w:r>
      <w:r w:rsidRPr="002E17B8">
        <w:rPr>
          <w:rFonts w:ascii="LiberationSerif" w:hAnsi="LiberationSerif" w:cs="LiberationSerif"/>
          <w:i/>
          <w:color w:val="000000"/>
          <w:sz w:val="22"/>
          <w:szCs w:val="22"/>
        </w:rPr>
        <w:t>5</w:t>
      </w:r>
      <w:r>
        <w:rPr>
          <w:rFonts w:ascii="LiberationSerif" w:hAnsi="LiberationSerif" w:cs="LiberationSerif"/>
          <w:i/>
          <w:color w:val="000000"/>
          <w:sz w:val="22"/>
          <w:szCs w:val="22"/>
        </w:rPr>
        <w:t xml:space="preserve"> </w:t>
      </w:r>
      <w:r w:rsidRPr="002E17B8">
        <w:rPr>
          <w:rFonts w:ascii="LiberationSerif" w:hAnsi="LiberationSerif" w:cs="LiberationSerif"/>
          <w:i/>
          <w:color w:val="000000"/>
          <w:sz w:val="29"/>
          <w:szCs w:val="29"/>
        </w:rPr>
        <w:t>And the light shines in the darkness, and the darkness did not comprehend</w:t>
      </w:r>
      <w:r w:rsidRPr="002E17B8">
        <w:rPr>
          <w:rFonts w:ascii="LiberationSerif" w:hAnsi="LiberationSerif" w:cs="LiberationSerif"/>
          <w:i/>
          <w:color w:val="0000FF"/>
          <w:sz w:val="22"/>
          <w:szCs w:val="22"/>
        </w:rPr>
        <w:t xml:space="preserve"> </w:t>
      </w:r>
      <w:r w:rsidRPr="002E17B8">
        <w:rPr>
          <w:rFonts w:ascii="LiberationSerif" w:hAnsi="LiberationSerif" w:cs="LiberationSerif"/>
          <w:i/>
          <w:color w:val="000000"/>
          <w:sz w:val="29"/>
          <w:szCs w:val="29"/>
        </w:rPr>
        <w:t>it.</w:t>
      </w:r>
    </w:p>
    <w:p w:rsidR="002E17B8" w:rsidRDefault="002E17B8" w:rsidP="002E17B8">
      <w:pPr>
        <w:autoSpaceDE w:val="0"/>
        <w:autoSpaceDN w:val="0"/>
        <w:adjustRightInd w:val="0"/>
        <w:spacing w:before="0" w:beforeAutospacing="0" w:after="0" w:afterAutospacing="0" w:line="240" w:lineRule="auto"/>
        <w:ind w:left="0"/>
        <w:rPr>
          <w:rFonts w:ascii="LiberationSerif" w:hAnsi="LiberationSerif" w:cs="LiberationSerif"/>
          <w:i/>
          <w:color w:val="000000"/>
          <w:sz w:val="29"/>
          <w:szCs w:val="29"/>
        </w:rPr>
      </w:pPr>
    </w:p>
    <w:p w:rsidR="002E17B8" w:rsidRPr="002E17B8" w:rsidRDefault="002E17B8" w:rsidP="002E17B8">
      <w:pPr>
        <w:autoSpaceDE w:val="0"/>
        <w:autoSpaceDN w:val="0"/>
        <w:adjustRightInd w:val="0"/>
        <w:spacing w:before="0" w:beforeAutospacing="0" w:after="0" w:afterAutospacing="0" w:line="240" w:lineRule="auto"/>
        <w:ind w:left="0"/>
        <w:rPr>
          <w:rFonts w:ascii="LiberationSerif" w:hAnsi="LiberationSerif" w:cs="LiberationSerif"/>
          <w:i/>
          <w:color w:val="000000"/>
          <w:sz w:val="29"/>
          <w:szCs w:val="29"/>
        </w:rPr>
      </w:pPr>
      <w:r w:rsidRPr="002E17B8">
        <w:rPr>
          <w:rFonts w:ascii="LiberationSerif" w:hAnsi="LiberationSerif" w:cs="LiberationSerif"/>
          <w:i/>
          <w:color w:val="000000"/>
          <w:sz w:val="22"/>
          <w:szCs w:val="22"/>
        </w:rPr>
        <w:t>9</w:t>
      </w:r>
      <w:r w:rsidRPr="002E17B8">
        <w:rPr>
          <w:rFonts w:ascii="LiberationSerif" w:hAnsi="LiberationSerif" w:cs="LiberationSerif"/>
          <w:i/>
          <w:color w:val="000000"/>
          <w:sz w:val="29"/>
          <w:szCs w:val="29"/>
        </w:rPr>
        <w:t>That was the true Light which gives light to every man coming into the world.</w:t>
      </w:r>
      <w:r>
        <w:rPr>
          <w:rFonts w:ascii="LiberationSerif" w:hAnsi="LiberationSerif" w:cs="LiberationSerif"/>
          <w:i/>
          <w:color w:val="000000"/>
          <w:sz w:val="29"/>
          <w:szCs w:val="29"/>
        </w:rPr>
        <w:t xml:space="preserve"> </w:t>
      </w:r>
      <w:r w:rsidRPr="002E17B8">
        <w:rPr>
          <w:rFonts w:ascii="LiberationSerif" w:hAnsi="LiberationSerif" w:cs="LiberationSerif"/>
          <w:i/>
          <w:color w:val="000000"/>
          <w:sz w:val="22"/>
          <w:szCs w:val="22"/>
        </w:rPr>
        <w:t>10</w:t>
      </w:r>
      <w:r w:rsidRPr="002E17B8">
        <w:rPr>
          <w:rFonts w:ascii="LiberationSerif" w:hAnsi="LiberationSerif" w:cs="LiberationSerif"/>
          <w:i/>
          <w:color w:val="000000"/>
          <w:sz w:val="29"/>
          <w:szCs w:val="29"/>
        </w:rPr>
        <w:t xml:space="preserve">He was in the world, and the world was made through Him, and the world did not know Him. </w:t>
      </w:r>
      <w:r w:rsidRPr="002E17B8">
        <w:rPr>
          <w:rFonts w:ascii="LiberationSerif" w:hAnsi="LiberationSerif" w:cs="LiberationSerif"/>
          <w:i/>
          <w:color w:val="000000"/>
          <w:sz w:val="22"/>
          <w:szCs w:val="22"/>
        </w:rPr>
        <w:t>11</w:t>
      </w:r>
      <w:r w:rsidRPr="002E17B8">
        <w:rPr>
          <w:rFonts w:ascii="LiberationSerif" w:hAnsi="LiberationSerif" w:cs="LiberationSerif"/>
          <w:i/>
          <w:color w:val="000000"/>
          <w:sz w:val="29"/>
          <w:szCs w:val="29"/>
        </w:rPr>
        <w:t>He</w:t>
      </w:r>
      <w:r>
        <w:rPr>
          <w:rFonts w:ascii="LiberationSerif" w:hAnsi="LiberationSerif" w:cs="LiberationSerif"/>
          <w:i/>
          <w:color w:val="000000"/>
          <w:sz w:val="29"/>
          <w:szCs w:val="29"/>
        </w:rPr>
        <w:t xml:space="preserve"> </w:t>
      </w:r>
      <w:r w:rsidRPr="002E17B8">
        <w:rPr>
          <w:rFonts w:ascii="LiberationSerif" w:hAnsi="LiberationSerif" w:cs="LiberationSerif"/>
          <w:i/>
          <w:color w:val="000000"/>
          <w:sz w:val="29"/>
          <w:szCs w:val="29"/>
        </w:rPr>
        <w:t>came to His own,</w:t>
      </w:r>
      <w:r w:rsidRPr="002E17B8">
        <w:rPr>
          <w:rFonts w:ascii="LiberationSerif" w:hAnsi="LiberationSerif" w:cs="LiberationSerif"/>
          <w:i/>
          <w:color w:val="0000FF"/>
          <w:sz w:val="22"/>
          <w:szCs w:val="22"/>
        </w:rPr>
        <w:t xml:space="preserve"> </w:t>
      </w:r>
      <w:r w:rsidRPr="002E17B8">
        <w:rPr>
          <w:rFonts w:ascii="LiberationSerif" w:hAnsi="LiberationSerif" w:cs="LiberationSerif"/>
          <w:i/>
          <w:color w:val="000000"/>
          <w:sz w:val="29"/>
          <w:szCs w:val="29"/>
        </w:rPr>
        <w:t xml:space="preserve">and His own </w:t>
      </w:r>
      <w:r w:rsidRPr="002E17B8">
        <w:rPr>
          <w:rFonts w:ascii="LiberationSerif" w:hAnsi="LiberationSerif" w:cs="LiberationSerif"/>
          <w:i/>
          <w:color w:val="0000FF"/>
          <w:sz w:val="22"/>
          <w:szCs w:val="22"/>
        </w:rPr>
        <w:t xml:space="preserve"> </w:t>
      </w:r>
      <w:r w:rsidRPr="002E17B8">
        <w:rPr>
          <w:rFonts w:ascii="LiberationSerif" w:hAnsi="LiberationSerif" w:cs="LiberationSerif"/>
          <w:i/>
          <w:color w:val="000000"/>
          <w:sz w:val="29"/>
          <w:szCs w:val="29"/>
        </w:rPr>
        <w:t xml:space="preserve">did not receive Him. </w:t>
      </w:r>
      <w:r w:rsidRPr="002E17B8">
        <w:rPr>
          <w:rFonts w:ascii="LiberationSerif" w:hAnsi="LiberationSerif" w:cs="LiberationSerif"/>
          <w:i/>
          <w:color w:val="000000"/>
          <w:sz w:val="22"/>
          <w:szCs w:val="22"/>
        </w:rPr>
        <w:t>12</w:t>
      </w:r>
      <w:r w:rsidRPr="002E17B8">
        <w:rPr>
          <w:rFonts w:ascii="LiberationSerif" w:hAnsi="LiberationSerif" w:cs="LiberationSerif"/>
          <w:i/>
          <w:color w:val="000000"/>
          <w:sz w:val="29"/>
          <w:szCs w:val="29"/>
        </w:rPr>
        <w:t>But as many as received Him, to them He</w:t>
      </w:r>
    </w:p>
    <w:p w:rsidR="002E17B8" w:rsidRPr="002E17B8" w:rsidRDefault="002E17B8" w:rsidP="002E17B8">
      <w:pPr>
        <w:autoSpaceDE w:val="0"/>
        <w:autoSpaceDN w:val="0"/>
        <w:adjustRightInd w:val="0"/>
        <w:spacing w:before="0" w:beforeAutospacing="0" w:after="0" w:afterAutospacing="0" w:line="240" w:lineRule="auto"/>
        <w:ind w:left="0"/>
        <w:rPr>
          <w:rFonts w:ascii="LiberationSerif" w:hAnsi="LiberationSerif" w:cs="LiberationSerif"/>
          <w:i/>
          <w:color w:val="000000"/>
          <w:sz w:val="29"/>
          <w:szCs w:val="29"/>
        </w:rPr>
      </w:pPr>
      <w:proofErr w:type="gramStart"/>
      <w:r w:rsidRPr="002E17B8">
        <w:rPr>
          <w:rFonts w:ascii="LiberationSerif" w:hAnsi="LiberationSerif" w:cs="LiberationSerif"/>
          <w:i/>
          <w:color w:val="000000"/>
          <w:sz w:val="29"/>
          <w:szCs w:val="29"/>
        </w:rPr>
        <w:t>gave</w:t>
      </w:r>
      <w:proofErr w:type="gramEnd"/>
      <w:r w:rsidRPr="002E17B8">
        <w:rPr>
          <w:rFonts w:ascii="LiberationSerif" w:hAnsi="LiberationSerif" w:cs="LiberationSerif"/>
          <w:i/>
          <w:color w:val="000000"/>
          <w:sz w:val="29"/>
          <w:szCs w:val="29"/>
        </w:rPr>
        <w:t xml:space="preserve"> the right to become children of God, to those who believe in His name: </w:t>
      </w:r>
      <w:r w:rsidRPr="002E17B8">
        <w:rPr>
          <w:rFonts w:ascii="LiberationSerif" w:hAnsi="LiberationSerif" w:cs="LiberationSerif"/>
          <w:i/>
          <w:color w:val="000000"/>
          <w:sz w:val="22"/>
          <w:szCs w:val="22"/>
        </w:rPr>
        <w:t>13</w:t>
      </w:r>
      <w:r w:rsidRPr="002E17B8">
        <w:rPr>
          <w:rFonts w:ascii="LiberationSerif" w:hAnsi="LiberationSerif" w:cs="LiberationSerif"/>
          <w:i/>
          <w:color w:val="000000"/>
          <w:sz w:val="29"/>
          <w:szCs w:val="29"/>
        </w:rPr>
        <w:t>who were born, not of</w:t>
      </w:r>
      <w:r>
        <w:rPr>
          <w:rFonts w:ascii="LiberationSerif" w:hAnsi="LiberationSerif" w:cs="LiberationSerif"/>
          <w:i/>
          <w:color w:val="000000"/>
          <w:sz w:val="29"/>
          <w:szCs w:val="29"/>
        </w:rPr>
        <w:t xml:space="preserve"> </w:t>
      </w:r>
      <w:r w:rsidRPr="002E17B8">
        <w:rPr>
          <w:rFonts w:ascii="LiberationSerif" w:hAnsi="LiberationSerif" w:cs="LiberationSerif"/>
          <w:i/>
          <w:color w:val="000000"/>
          <w:sz w:val="29"/>
          <w:szCs w:val="29"/>
        </w:rPr>
        <w:t>blood, nor of the will of the flesh, nor of the will of man, but of God.</w:t>
      </w:r>
    </w:p>
    <w:p w:rsidR="002E17B8" w:rsidRDefault="002E17B8" w:rsidP="002E17B8">
      <w:pPr>
        <w:autoSpaceDE w:val="0"/>
        <w:autoSpaceDN w:val="0"/>
        <w:adjustRightInd w:val="0"/>
        <w:spacing w:before="0" w:beforeAutospacing="0" w:after="0" w:afterAutospacing="0" w:line="240" w:lineRule="auto"/>
        <w:ind w:left="0"/>
        <w:rPr>
          <w:rFonts w:ascii="LiberationSerif" w:hAnsi="LiberationSerif" w:cs="LiberationSerif"/>
          <w:b/>
          <w:i/>
          <w:sz w:val="29"/>
          <w:szCs w:val="29"/>
        </w:rPr>
      </w:pPr>
      <w:r w:rsidRPr="002E17B8">
        <w:rPr>
          <w:rFonts w:ascii="LiberationSerif" w:hAnsi="LiberationSerif" w:cs="LiberationSerif"/>
          <w:b/>
          <w:i/>
          <w:sz w:val="22"/>
          <w:szCs w:val="22"/>
          <w:u w:val="single"/>
        </w:rPr>
        <w:t>14</w:t>
      </w:r>
      <w:r w:rsidRPr="002E17B8">
        <w:rPr>
          <w:rFonts w:ascii="LiberationSerif" w:hAnsi="LiberationSerif" w:cs="LiberationSerif"/>
          <w:b/>
          <w:i/>
          <w:sz w:val="29"/>
          <w:szCs w:val="29"/>
          <w:u w:val="single"/>
        </w:rPr>
        <w:t>And the Word became flesh and dwelt among us</w:t>
      </w:r>
      <w:r w:rsidRPr="002E17B8">
        <w:rPr>
          <w:rFonts w:ascii="LiberationSerif" w:hAnsi="LiberationSerif" w:cs="LiberationSerif"/>
          <w:b/>
          <w:i/>
          <w:sz w:val="29"/>
          <w:szCs w:val="29"/>
        </w:rPr>
        <w:t>, and we beheld His glory, the glory as of the only begotten of the Father, full of grace and truth.</w:t>
      </w:r>
    </w:p>
    <w:p w:rsidR="002E17B8" w:rsidRDefault="002E17B8" w:rsidP="002E17B8">
      <w:pPr>
        <w:autoSpaceDE w:val="0"/>
        <w:autoSpaceDN w:val="0"/>
        <w:adjustRightInd w:val="0"/>
        <w:spacing w:before="0" w:beforeAutospacing="0" w:after="0" w:afterAutospacing="0" w:line="240" w:lineRule="auto"/>
        <w:ind w:left="0"/>
        <w:rPr>
          <w:rFonts w:ascii="LiberationSerif" w:hAnsi="LiberationSerif" w:cs="LiberationSerif"/>
          <w:b/>
          <w:i/>
          <w:sz w:val="29"/>
          <w:szCs w:val="29"/>
        </w:rPr>
      </w:pPr>
    </w:p>
    <w:p w:rsidR="002E17B8" w:rsidRPr="002E17B8" w:rsidRDefault="002E17B8" w:rsidP="002E17B8">
      <w:pPr>
        <w:autoSpaceDE w:val="0"/>
        <w:autoSpaceDN w:val="0"/>
        <w:adjustRightInd w:val="0"/>
        <w:spacing w:before="0" w:beforeAutospacing="0" w:after="0" w:afterAutospacing="0" w:line="240" w:lineRule="auto"/>
        <w:ind w:left="0"/>
        <w:rPr>
          <w:rFonts w:eastAsia="Times New Roman"/>
          <w:sz w:val="28"/>
          <w:szCs w:val="28"/>
          <w:lang w:eastAsia="en-ZA"/>
        </w:rPr>
      </w:pPr>
      <w:r>
        <w:rPr>
          <w:rFonts w:eastAsia="Times New Roman"/>
          <w:sz w:val="28"/>
          <w:szCs w:val="28"/>
          <w:lang w:eastAsia="en-ZA"/>
        </w:rPr>
        <w:t xml:space="preserve">Jesus is the spoken Word of God that became flesh. The Bible that was inspired by God is also Go’s Word. Reading and studying the Bible, the Word of God is spending time with Jesus – part of having a relationship with Jesus. When we spend time with the Word – with Jesus- the Spirit of God - the Spirit of Jesus explains the Word </w:t>
      </w:r>
      <w:r w:rsidR="00251E4D">
        <w:rPr>
          <w:rFonts w:eastAsia="Times New Roman"/>
          <w:sz w:val="28"/>
          <w:szCs w:val="28"/>
          <w:lang w:eastAsia="en-ZA"/>
        </w:rPr>
        <w:t xml:space="preserve">of God </w:t>
      </w:r>
      <w:r>
        <w:rPr>
          <w:rFonts w:eastAsia="Times New Roman"/>
          <w:sz w:val="28"/>
          <w:szCs w:val="28"/>
          <w:lang w:eastAsia="en-ZA"/>
        </w:rPr>
        <w:t xml:space="preserve">- Jesus to us. </w:t>
      </w:r>
    </w:p>
    <w:p w:rsidR="00507231" w:rsidRPr="007B094D" w:rsidRDefault="0085178F" w:rsidP="007B094D">
      <w:pPr>
        <w:shd w:val="clear" w:color="auto" w:fill="FFFFFF"/>
        <w:spacing w:before="120" w:beforeAutospacing="0" w:after="120" w:afterAutospacing="0" w:line="240" w:lineRule="auto"/>
        <w:ind w:left="0"/>
        <w:rPr>
          <w:rFonts w:eastAsia="Times New Roman"/>
          <w:b/>
          <w:sz w:val="28"/>
          <w:szCs w:val="28"/>
          <w:lang w:eastAsia="en-ZA"/>
        </w:rPr>
      </w:pPr>
      <w:r>
        <w:rPr>
          <w:rFonts w:eastAsia="Times New Roman"/>
          <w:b/>
          <w:sz w:val="28"/>
          <w:szCs w:val="28"/>
          <w:lang w:eastAsia="en-ZA"/>
        </w:rPr>
        <w:t xml:space="preserve"> </w:t>
      </w:r>
    </w:p>
    <w:p w:rsidR="00FB62BA" w:rsidRPr="00AA797C" w:rsidRDefault="00FB62BA" w:rsidP="00FB62BA">
      <w:pPr>
        <w:rPr>
          <w:rFonts w:ascii="Bookman Old Style" w:hAnsi="Bookman Old Style"/>
        </w:rPr>
      </w:pPr>
    </w:p>
    <w:sectPr w:rsidR="00FB62BA" w:rsidRPr="00AA797C" w:rsidSect="00A7278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Serif">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2F2221"/>
    <w:multiLevelType w:val="multilevel"/>
    <w:tmpl w:val="14347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5441A2"/>
    <w:multiLevelType w:val="hybridMultilevel"/>
    <w:tmpl w:val="614404CC"/>
    <w:lvl w:ilvl="0" w:tplc="FBF0CB86">
      <w:start w:val="1"/>
      <w:numFmt w:val="decimal"/>
      <w:pStyle w:val="Heading3"/>
      <w:lvlText w:val="%1."/>
      <w:lvlJc w:val="left"/>
      <w:pPr>
        <w:ind w:left="630" w:hanging="630"/>
      </w:pPr>
      <w:rPr>
        <w:rFonts w:ascii="Bookman Old Style" w:eastAsia="Calibri" w:hAnsi="Bookman Old Style" w:hint="default"/>
        <w:b/>
        <w:sz w:val="22"/>
        <w:szCs w:val="22"/>
      </w:rPr>
    </w:lvl>
    <w:lvl w:ilvl="1" w:tplc="84CAD8D4">
      <w:start w:val="1"/>
      <w:numFmt w:val="lowerLetter"/>
      <w:lvlText w:val="%2."/>
      <w:lvlJc w:val="left"/>
      <w:pPr>
        <w:ind w:left="1211" w:hanging="360"/>
      </w:pPr>
      <w:rPr>
        <w:rFonts w:hint="default"/>
        <w:b/>
        <w:i w:val="0"/>
        <w:sz w:val="22"/>
        <w:szCs w:val="22"/>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B62BA"/>
    <w:rsid w:val="0000010C"/>
    <w:rsid w:val="000672F7"/>
    <w:rsid w:val="000851CA"/>
    <w:rsid w:val="001248C7"/>
    <w:rsid w:val="001B6764"/>
    <w:rsid w:val="00232121"/>
    <w:rsid w:val="00251E4D"/>
    <w:rsid w:val="002E17B8"/>
    <w:rsid w:val="002E519E"/>
    <w:rsid w:val="00311632"/>
    <w:rsid w:val="00497821"/>
    <w:rsid w:val="00507231"/>
    <w:rsid w:val="00557AB0"/>
    <w:rsid w:val="005B50CA"/>
    <w:rsid w:val="00605795"/>
    <w:rsid w:val="006B2312"/>
    <w:rsid w:val="006D09A9"/>
    <w:rsid w:val="007B094D"/>
    <w:rsid w:val="0085178F"/>
    <w:rsid w:val="008F2524"/>
    <w:rsid w:val="009522C2"/>
    <w:rsid w:val="009B5615"/>
    <w:rsid w:val="00A515C0"/>
    <w:rsid w:val="00A72786"/>
    <w:rsid w:val="00A92875"/>
    <w:rsid w:val="00AA797C"/>
    <w:rsid w:val="00AC7150"/>
    <w:rsid w:val="00AF1E4F"/>
    <w:rsid w:val="00C56179"/>
    <w:rsid w:val="00CC0B84"/>
    <w:rsid w:val="00D44935"/>
    <w:rsid w:val="00DA2A8B"/>
    <w:rsid w:val="00DB1D85"/>
    <w:rsid w:val="00EF78D6"/>
    <w:rsid w:val="00FB62BA"/>
    <w:rsid w:val="00FC7990"/>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ZA" w:eastAsia="en-US" w:bidi="ar-SA"/>
      </w:rPr>
    </w:rPrDefault>
    <w:pPrDefault>
      <w:pPr>
        <w:spacing w:before="100" w:beforeAutospacing="1" w:after="100" w:afterAutospacing="1" w:line="360" w:lineRule="auto"/>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524"/>
  </w:style>
  <w:style w:type="paragraph" w:styleId="Heading1">
    <w:name w:val="heading 1"/>
    <w:basedOn w:val="Normal"/>
    <w:next w:val="Normal"/>
    <w:link w:val="Heading1Char"/>
    <w:uiPriority w:val="9"/>
    <w:qFormat/>
    <w:rsid w:val="008F2524"/>
    <w:pPr>
      <w:keepNext/>
      <w:spacing w:line="240" w:lineRule="exact"/>
      <w:ind w:left="10" w:hanging="10"/>
      <w:jc w:val="both"/>
      <w:outlineLvl w:val="0"/>
    </w:pPr>
    <w:rPr>
      <w:rFonts w:eastAsia="Times" w:cs="Times New Roman"/>
      <w:b/>
      <w:color w:val="000000"/>
      <w:sz w:val="16"/>
      <w:szCs w:val="20"/>
      <w:lang w:val="en-GB" w:eastAsia="en-ZA"/>
    </w:rPr>
  </w:style>
  <w:style w:type="paragraph" w:styleId="Heading2">
    <w:name w:val="heading 2"/>
    <w:basedOn w:val="Normal"/>
    <w:next w:val="Normal"/>
    <w:link w:val="Heading2Char"/>
    <w:uiPriority w:val="9"/>
    <w:unhideWhenUsed/>
    <w:qFormat/>
    <w:rsid w:val="008F2524"/>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next w:val="Normal"/>
    <w:link w:val="Heading3Char"/>
    <w:uiPriority w:val="9"/>
    <w:unhideWhenUsed/>
    <w:qFormat/>
    <w:rsid w:val="008F2524"/>
    <w:pPr>
      <w:keepNext/>
      <w:keepLines/>
      <w:numPr>
        <w:numId w:val="1"/>
      </w:numPr>
      <w:spacing w:after="15" w:line="259" w:lineRule="auto"/>
      <w:outlineLvl w:val="2"/>
    </w:pPr>
    <w:rPr>
      <w:rFonts w:ascii="Bookman Old Style" w:eastAsia="Arial" w:hAnsi="Bookman Old Style"/>
      <w:b/>
      <w:color w:val="000000"/>
      <w:u w:val="single"/>
      <w:lang w:eastAsia="en-ZA"/>
    </w:rPr>
  </w:style>
  <w:style w:type="paragraph" w:styleId="Heading4">
    <w:name w:val="heading 4"/>
    <w:next w:val="Normal"/>
    <w:link w:val="Heading4Char"/>
    <w:uiPriority w:val="9"/>
    <w:unhideWhenUsed/>
    <w:qFormat/>
    <w:rsid w:val="008F2524"/>
    <w:pPr>
      <w:keepNext/>
      <w:keepLines/>
      <w:spacing w:after="15" w:line="259" w:lineRule="auto"/>
      <w:ind w:left="10" w:hanging="10"/>
      <w:outlineLvl w:val="3"/>
    </w:pPr>
    <w:rPr>
      <w:rFonts w:ascii="Calibri" w:eastAsia="Calibri" w:hAnsi="Calibri" w:cs="Calibri"/>
      <w:b/>
      <w:color w:val="000000"/>
      <w:sz w:val="20"/>
      <w:szCs w:val="22"/>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524"/>
    <w:rPr>
      <w:rFonts w:eastAsia="Times" w:cs="Times New Roman"/>
      <w:b/>
      <w:color w:val="000000"/>
      <w:sz w:val="16"/>
      <w:szCs w:val="20"/>
      <w:lang w:val="en-GB" w:eastAsia="en-ZA"/>
    </w:rPr>
  </w:style>
  <w:style w:type="character" w:customStyle="1" w:styleId="Heading2Char">
    <w:name w:val="Heading 2 Char"/>
    <w:basedOn w:val="DefaultParagraphFont"/>
    <w:link w:val="Heading2"/>
    <w:uiPriority w:val="9"/>
    <w:rsid w:val="008F2524"/>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8F2524"/>
    <w:rPr>
      <w:rFonts w:ascii="Bookman Old Style" w:eastAsia="Arial" w:hAnsi="Bookman Old Style"/>
      <w:b/>
      <w:color w:val="000000"/>
      <w:u w:val="single"/>
      <w:lang w:eastAsia="en-ZA"/>
    </w:rPr>
  </w:style>
  <w:style w:type="character" w:customStyle="1" w:styleId="Heading4Char">
    <w:name w:val="Heading 4 Char"/>
    <w:basedOn w:val="DefaultParagraphFont"/>
    <w:link w:val="Heading4"/>
    <w:uiPriority w:val="9"/>
    <w:rsid w:val="008F2524"/>
    <w:rPr>
      <w:rFonts w:ascii="Calibri" w:eastAsia="Calibri" w:hAnsi="Calibri" w:cs="Calibri"/>
      <w:b/>
      <w:color w:val="000000"/>
      <w:sz w:val="20"/>
      <w:szCs w:val="22"/>
      <w:lang w:eastAsia="en-ZA"/>
    </w:rPr>
  </w:style>
  <w:style w:type="character" w:styleId="Strong">
    <w:name w:val="Strong"/>
    <w:basedOn w:val="DefaultParagraphFont"/>
    <w:uiPriority w:val="22"/>
    <w:qFormat/>
    <w:rsid w:val="008F2524"/>
    <w:rPr>
      <w:b/>
      <w:bCs/>
    </w:rPr>
  </w:style>
  <w:style w:type="character" w:styleId="Emphasis">
    <w:name w:val="Emphasis"/>
    <w:basedOn w:val="DefaultParagraphFont"/>
    <w:uiPriority w:val="20"/>
    <w:qFormat/>
    <w:rsid w:val="008F2524"/>
    <w:rPr>
      <w:i/>
      <w:iCs/>
    </w:rPr>
  </w:style>
  <w:style w:type="paragraph" w:styleId="ListParagraph">
    <w:name w:val="List Paragraph"/>
    <w:basedOn w:val="Normal"/>
    <w:uiPriority w:val="34"/>
    <w:qFormat/>
    <w:rsid w:val="008F2524"/>
    <w:pPr>
      <w:spacing w:before="0" w:beforeAutospacing="0" w:after="0" w:afterAutospacing="0" w:line="300" w:lineRule="exact"/>
      <w:ind w:left="1211" w:right="95" w:hanging="360"/>
      <w:contextualSpacing/>
    </w:pPr>
    <w:rPr>
      <w:rFonts w:ascii="Bookman Old Style" w:hAnsi="Bookman Old Style"/>
      <w:b/>
      <w:sz w:val="22"/>
      <w:szCs w:val="22"/>
      <w:u w:val="single"/>
    </w:rPr>
  </w:style>
  <w:style w:type="paragraph" w:styleId="TOCHeading">
    <w:name w:val="TOC Heading"/>
    <w:basedOn w:val="Heading1"/>
    <w:next w:val="Normal"/>
    <w:uiPriority w:val="39"/>
    <w:semiHidden/>
    <w:unhideWhenUsed/>
    <w:qFormat/>
    <w:rsid w:val="008F2524"/>
    <w:pPr>
      <w:keepLines/>
      <w:spacing w:before="480" w:beforeAutospacing="0" w:after="0" w:afterAutospacing="0" w:line="276" w:lineRule="auto"/>
      <w:ind w:left="0" w:firstLine="0"/>
      <w:jc w:val="left"/>
      <w:outlineLvl w:val="9"/>
    </w:pPr>
    <w:rPr>
      <w:rFonts w:asciiTheme="majorHAnsi" w:eastAsiaTheme="majorEastAsia" w:hAnsiTheme="majorHAnsi" w:cstheme="majorBidi"/>
      <w:bCs/>
      <w:color w:val="365F91" w:themeColor="accent1" w:themeShade="BF"/>
      <w:sz w:val="28"/>
      <w:szCs w:val="28"/>
      <w:lang w:val="en-US" w:eastAsia="en-US"/>
    </w:rPr>
  </w:style>
  <w:style w:type="paragraph" w:styleId="NormalWeb">
    <w:name w:val="Normal (Web)"/>
    <w:basedOn w:val="Normal"/>
    <w:uiPriority w:val="99"/>
    <w:semiHidden/>
    <w:unhideWhenUsed/>
    <w:rsid w:val="007B094D"/>
    <w:pPr>
      <w:spacing w:line="240" w:lineRule="auto"/>
      <w:ind w:left="0"/>
    </w:pPr>
    <w:rPr>
      <w:rFonts w:ascii="Times New Roman" w:eastAsia="Times New Roman" w:hAnsi="Times New Roman" w:cs="Times New Roman"/>
      <w:lang w:eastAsia="en-ZA"/>
    </w:rPr>
  </w:style>
  <w:style w:type="character" w:styleId="Hyperlink">
    <w:name w:val="Hyperlink"/>
    <w:basedOn w:val="DefaultParagraphFont"/>
    <w:uiPriority w:val="99"/>
    <w:semiHidden/>
    <w:unhideWhenUsed/>
    <w:rsid w:val="007B094D"/>
    <w:rPr>
      <w:color w:val="0000FF"/>
      <w:u w:val="single"/>
    </w:rPr>
  </w:style>
</w:styles>
</file>

<file path=word/webSettings.xml><?xml version="1.0" encoding="utf-8"?>
<w:webSettings xmlns:r="http://schemas.openxmlformats.org/officeDocument/2006/relationships" xmlns:w="http://schemas.openxmlformats.org/wordprocessingml/2006/main">
  <w:divs>
    <w:div w:id="51120225">
      <w:bodyDiv w:val="1"/>
      <w:marLeft w:val="0"/>
      <w:marRight w:val="0"/>
      <w:marTop w:val="0"/>
      <w:marBottom w:val="0"/>
      <w:divBdr>
        <w:top w:val="none" w:sz="0" w:space="0" w:color="auto"/>
        <w:left w:val="none" w:sz="0" w:space="0" w:color="auto"/>
        <w:bottom w:val="none" w:sz="0" w:space="0" w:color="auto"/>
        <w:right w:val="none" w:sz="0" w:space="0" w:color="auto"/>
      </w:divBdr>
    </w:div>
    <w:div w:id="348141521">
      <w:bodyDiv w:val="1"/>
      <w:marLeft w:val="0"/>
      <w:marRight w:val="0"/>
      <w:marTop w:val="0"/>
      <w:marBottom w:val="0"/>
      <w:divBdr>
        <w:top w:val="none" w:sz="0" w:space="0" w:color="auto"/>
        <w:left w:val="none" w:sz="0" w:space="0" w:color="auto"/>
        <w:bottom w:val="none" w:sz="0" w:space="0" w:color="auto"/>
        <w:right w:val="none" w:sz="0" w:space="0" w:color="auto"/>
      </w:divBdr>
    </w:div>
    <w:div w:id="1546869886">
      <w:bodyDiv w:val="1"/>
      <w:marLeft w:val="0"/>
      <w:marRight w:val="0"/>
      <w:marTop w:val="0"/>
      <w:marBottom w:val="0"/>
      <w:divBdr>
        <w:top w:val="none" w:sz="0" w:space="0" w:color="auto"/>
        <w:left w:val="none" w:sz="0" w:space="0" w:color="auto"/>
        <w:bottom w:val="none" w:sz="0" w:space="0" w:color="auto"/>
        <w:right w:val="none" w:sz="0" w:space="0" w:color="auto"/>
      </w:divBdr>
    </w:div>
    <w:div w:id="202875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Bede" TargetMode="External"/><Relationship Id="rId18" Type="http://schemas.openxmlformats.org/officeDocument/2006/relationships/hyperlink" Target="https://en.wikipedia.org/wiki/Aldred_the_Scribe" TargetMode="External"/><Relationship Id="rId26" Type="http://schemas.openxmlformats.org/officeDocument/2006/relationships/hyperlink" Target="https://en.wikipedia.org/wiki/Bible_translations_into_English" TargetMode="External"/><Relationship Id="rId39" Type="http://schemas.openxmlformats.org/officeDocument/2006/relationships/hyperlink" Target="https://en.wikipedia.org/wiki/Bible_translations_into_English" TargetMode="External"/><Relationship Id="rId21" Type="http://schemas.openxmlformats.org/officeDocument/2006/relationships/hyperlink" Target="https://en.wikipedia.org/wiki/English_language" TargetMode="External"/><Relationship Id="rId34" Type="http://schemas.openxmlformats.org/officeDocument/2006/relationships/hyperlink" Target="https://en.wikipedia.org/wiki/Wedding_at_Cana" TargetMode="External"/><Relationship Id="rId42" Type="http://schemas.openxmlformats.org/officeDocument/2006/relationships/hyperlink" Target="https://en.wikipedia.org/wiki/Bible_translations_into_English" TargetMode="External"/><Relationship Id="rId47" Type="http://schemas.openxmlformats.org/officeDocument/2006/relationships/hyperlink" Target="https://en.wikipedia.org/wiki/Printing_press" TargetMode="External"/><Relationship Id="rId50" Type="http://schemas.openxmlformats.org/officeDocument/2006/relationships/hyperlink" Target="https://en.wikipedia.org/wiki/Great_Bible" TargetMode="External"/><Relationship Id="rId55" Type="http://schemas.openxmlformats.org/officeDocument/2006/relationships/hyperlink" Target="https://en.wikipedia.org/wiki/Bible_translations_into_English" TargetMode="External"/><Relationship Id="rId63" Type="http://schemas.openxmlformats.org/officeDocument/2006/relationships/hyperlink" Target="https://en.wikipedia.org/wiki/Septuagint" TargetMode="External"/><Relationship Id="rId68" Type="http://schemas.openxmlformats.org/officeDocument/2006/relationships/hyperlink" Target="https://en.wikipedia.org/wiki/Bible_translations_into_English" TargetMode="External"/><Relationship Id="rId76" Type="http://schemas.openxmlformats.org/officeDocument/2006/relationships/hyperlink" Target="https://en.wikipedia.org/wiki/Majority_Text" TargetMode="External"/><Relationship Id="rId84" Type="http://schemas.openxmlformats.org/officeDocument/2006/relationships/hyperlink" Target="https://en.wikipedia.org/wiki/The_Living_Bible" TargetMode="External"/><Relationship Id="rId89" Type="http://schemas.openxmlformats.org/officeDocument/2006/relationships/hyperlink" Target="https://en.wikipedia.org/wiki/Jehovah%27s_Witnesses" TargetMode="External"/><Relationship Id="rId7" Type="http://schemas.openxmlformats.org/officeDocument/2006/relationships/hyperlink" Target="https://en.wikipedia.org/wiki/Interlinear_gloss" TargetMode="External"/><Relationship Id="rId71" Type="http://schemas.openxmlformats.org/officeDocument/2006/relationships/hyperlink" Target="https://en.wikipedia.org/wiki/New_International_Version" TargetMode="Externa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Old_English_language" TargetMode="External"/><Relationship Id="rId29" Type="http://schemas.openxmlformats.org/officeDocument/2006/relationships/hyperlink" Target="https://en.wikipedia.org/wiki/Old_English_Hexateuch" TargetMode="External"/><Relationship Id="rId11" Type="http://schemas.openxmlformats.org/officeDocument/2006/relationships/hyperlink" Target="https://en.wikipedia.org/wiki/Abbot_of_Malmesbury" TargetMode="External"/><Relationship Id="rId24" Type="http://schemas.openxmlformats.org/officeDocument/2006/relationships/hyperlink" Target="https://en.wikipedia.org/wiki/Gospels" TargetMode="External"/><Relationship Id="rId32" Type="http://schemas.openxmlformats.org/officeDocument/2006/relationships/hyperlink" Target="https://en.wikipedia.org/wiki/Ormulum" TargetMode="External"/><Relationship Id="rId37" Type="http://schemas.openxmlformats.org/officeDocument/2006/relationships/hyperlink" Target="https://en.wikipedia.org/wiki/Richard_Rolle" TargetMode="External"/><Relationship Id="rId40" Type="http://schemas.openxmlformats.org/officeDocument/2006/relationships/hyperlink" Target="https://en.wikipedia.org/wiki/John_Wycliffe" TargetMode="External"/><Relationship Id="rId45" Type="http://schemas.openxmlformats.org/officeDocument/2006/relationships/hyperlink" Target="https://en.wikipedia.org/wiki/William_Tyndale" TargetMode="External"/><Relationship Id="rId53" Type="http://schemas.openxmlformats.org/officeDocument/2006/relationships/hyperlink" Target="https://en.wikipedia.org/wiki/Elizabeth_I_of_England" TargetMode="External"/><Relationship Id="rId58" Type="http://schemas.openxmlformats.org/officeDocument/2006/relationships/hyperlink" Target="https://en.wikipedia.org/wiki/Rheims" TargetMode="External"/><Relationship Id="rId66" Type="http://schemas.openxmlformats.org/officeDocument/2006/relationships/hyperlink" Target="https://en.wikipedia.org/wiki/Dead_Sea_scrolls" TargetMode="External"/><Relationship Id="rId74" Type="http://schemas.openxmlformats.org/officeDocument/2006/relationships/hyperlink" Target="https://en.wikipedia.org/wiki/Nestle-Aland" TargetMode="External"/><Relationship Id="rId79" Type="http://schemas.openxmlformats.org/officeDocument/2006/relationships/hyperlink" Target="https://en.wikipedia.org/wiki/English_Standard_Version" TargetMode="External"/><Relationship Id="rId87" Type="http://schemas.openxmlformats.org/officeDocument/2006/relationships/hyperlink" Target="https://en.wikipedia.org/wiki/Purified_Translation_of_the_Bible" TargetMode="External"/><Relationship Id="rId5" Type="http://schemas.openxmlformats.org/officeDocument/2006/relationships/hyperlink" Target="https://en.wikipedia.org/wiki/John_Wycliffe" TargetMode="External"/><Relationship Id="rId61" Type="http://schemas.openxmlformats.org/officeDocument/2006/relationships/hyperlink" Target="https://en.wikipedia.org/wiki/Deuterocanonical_books" TargetMode="External"/><Relationship Id="rId82" Type="http://schemas.openxmlformats.org/officeDocument/2006/relationships/hyperlink" Target="https://en.wikipedia.org/wiki/Dynamic_equivalence" TargetMode="External"/><Relationship Id="rId90" Type="http://schemas.openxmlformats.org/officeDocument/2006/relationships/hyperlink" Target="https://en.wikipedia.org/wiki/New_World_Translation_of_the_Holy_Scriptures" TargetMode="External"/><Relationship Id="rId19" Type="http://schemas.openxmlformats.org/officeDocument/2006/relationships/hyperlink" Target="https://en.wikipedia.org/wiki/Chester-le-Street" TargetMode="External"/><Relationship Id="rId14" Type="http://schemas.openxmlformats.org/officeDocument/2006/relationships/hyperlink" Target="https://en.wikipedia.org/wiki/Gospel_of_John" TargetMode="External"/><Relationship Id="rId22" Type="http://schemas.openxmlformats.org/officeDocument/2006/relationships/hyperlink" Target="https://en.wikipedia.org/wiki/Bible_translations_into_English" TargetMode="External"/><Relationship Id="rId27" Type="http://schemas.openxmlformats.org/officeDocument/2006/relationships/hyperlink" Target="https://en.wikipedia.org/wiki/%C3%86lfric_of_Eynsham" TargetMode="External"/><Relationship Id="rId30" Type="http://schemas.openxmlformats.org/officeDocument/2006/relationships/hyperlink" Target="https://en.wikipedia.org/wiki/Illuminated_manuscript" TargetMode="External"/><Relationship Id="rId35" Type="http://schemas.openxmlformats.org/officeDocument/2006/relationships/hyperlink" Target="https://en.wikipedia.org/wiki/Cursor_Mundi" TargetMode="External"/><Relationship Id="rId43" Type="http://schemas.openxmlformats.org/officeDocument/2006/relationships/hyperlink" Target="https://en.wikipedia.org/wiki/Early_Modern_English" TargetMode="External"/><Relationship Id="rId48" Type="http://schemas.openxmlformats.org/officeDocument/2006/relationships/hyperlink" Target="https://en.wikipedia.org/wiki/Bible_translations_into_English" TargetMode="External"/><Relationship Id="rId56" Type="http://schemas.openxmlformats.org/officeDocument/2006/relationships/hyperlink" Target="https://en.wikipedia.org/wiki/Roman_Catholic" TargetMode="External"/><Relationship Id="rId64" Type="http://schemas.openxmlformats.org/officeDocument/2006/relationships/hyperlink" Target="https://en.wikipedia.org/wiki/Textus_Receptus" TargetMode="External"/><Relationship Id="rId69" Type="http://schemas.openxmlformats.org/officeDocument/2006/relationships/hyperlink" Target="https://en.wikipedia.org/wiki/Bible_translations_into_English" TargetMode="External"/><Relationship Id="rId77" Type="http://schemas.openxmlformats.org/officeDocument/2006/relationships/hyperlink" Target="https://en.wikipedia.org/wiki/Formal_equivalence" TargetMode="External"/><Relationship Id="rId8" Type="http://schemas.openxmlformats.org/officeDocument/2006/relationships/hyperlink" Target="https://en.wikipedia.org/wiki/Bible_translations_into_English" TargetMode="External"/><Relationship Id="rId51" Type="http://schemas.openxmlformats.org/officeDocument/2006/relationships/hyperlink" Target="https://en.wikipedia.org/wiki/Geneva_Bible" TargetMode="External"/><Relationship Id="rId72" Type="http://schemas.openxmlformats.org/officeDocument/2006/relationships/hyperlink" Target="https://en.wikipedia.org/wiki/Bible_translations_into_English" TargetMode="External"/><Relationship Id="rId80" Type="http://schemas.openxmlformats.org/officeDocument/2006/relationships/hyperlink" Target="https://en.wikipedia.org/wiki/Literal_Standard_Version" TargetMode="External"/><Relationship Id="rId85" Type="http://schemas.openxmlformats.org/officeDocument/2006/relationships/hyperlink" Target="https://en.wikipedia.org/wiki/The_Message_(Bible)"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en.wikipedia.org/wiki/Psalms" TargetMode="External"/><Relationship Id="rId17" Type="http://schemas.openxmlformats.org/officeDocument/2006/relationships/hyperlink" Target="https://en.wikipedia.org/wiki/Lindisfarne_Gospels" TargetMode="External"/><Relationship Id="rId25" Type="http://schemas.openxmlformats.org/officeDocument/2006/relationships/hyperlink" Target="https://en.wikipedia.org/wiki/Latin_language" TargetMode="External"/><Relationship Id="rId33" Type="http://schemas.openxmlformats.org/officeDocument/2006/relationships/hyperlink" Target="https://en.wikipedia.org/wiki/%C3%86lfric_of_Eynsham" TargetMode="External"/><Relationship Id="rId38" Type="http://schemas.openxmlformats.org/officeDocument/2006/relationships/hyperlink" Target="https://en.wikipedia.org/wiki/Lollards" TargetMode="External"/><Relationship Id="rId46" Type="http://schemas.openxmlformats.org/officeDocument/2006/relationships/hyperlink" Target="https://en.wikipedia.org/wiki/Jerome" TargetMode="External"/><Relationship Id="rId59" Type="http://schemas.openxmlformats.org/officeDocument/2006/relationships/hyperlink" Target="https://en.wikipedia.org/wiki/Douai" TargetMode="External"/><Relationship Id="rId67" Type="http://schemas.openxmlformats.org/officeDocument/2006/relationships/hyperlink" Target="https://en.wikipedia.org/wiki/Bible_translations_into_English" TargetMode="External"/><Relationship Id="rId20" Type="http://schemas.openxmlformats.org/officeDocument/2006/relationships/hyperlink" Target="https://en.wikipedia.org/wiki/Bible_translations_into_English" TargetMode="External"/><Relationship Id="rId41" Type="http://schemas.openxmlformats.org/officeDocument/2006/relationships/hyperlink" Target="https://en.wikipedia.org/wiki/Wycliffe%27s_Bible" TargetMode="External"/><Relationship Id="rId54" Type="http://schemas.openxmlformats.org/officeDocument/2006/relationships/hyperlink" Target="https://en.wikipedia.org/wiki/King_James_Version" TargetMode="External"/><Relationship Id="rId62" Type="http://schemas.openxmlformats.org/officeDocument/2006/relationships/hyperlink" Target="https://en.wikipedia.org/wiki/Bible_translations_into_English" TargetMode="External"/><Relationship Id="rId70" Type="http://schemas.openxmlformats.org/officeDocument/2006/relationships/hyperlink" Target="https://en.wikipedia.org/wiki/Bible_translations_into_English" TargetMode="External"/><Relationship Id="rId75" Type="http://schemas.openxmlformats.org/officeDocument/2006/relationships/hyperlink" Target="https://en.wikipedia.org/wiki/Textus_Receptus" TargetMode="External"/><Relationship Id="rId83" Type="http://schemas.openxmlformats.org/officeDocument/2006/relationships/hyperlink" Target="https://en.wikipedia.org/wiki/Paraphrase" TargetMode="External"/><Relationship Id="rId88" Type="http://schemas.openxmlformats.org/officeDocument/2006/relationships/hyperlink" Target="https://en.wikipedia.org/wiki/Bible_translations_into_English" TargetMode="External"/><Relationship Id="rId91" Type="http://schemas.openxmlformats.org/officeDocument/2006/relationships/hyperlink" Target="https://en.wikipedia.org/wiki/Tetragrammaton" TargetMode="External"/><Relationship Id="rId1" Type="http://schemas.openxmlformats.org/officeDocument/2006/relationships/numbering" Target="numbering.xml"/><Relationship Id="rId6" Type="http://schemas.openxmlformats.org/officeDocument/2006/relationships/hyperlink" Target="https://en.wikipedia.org/wiki/Latin_Vulgate" TargetMode="External"/><Relationship Id="rId15" Type="http://schemas.openxmlformats.org/officeDocument/2006/relationships/hyperlink" Target="https://en.wikipedia.org/wiki/Bible_translations_into_English" TargetMode="External"/><Relationship Id="rId23" Type="http://schemas.openxmlformats.org/officeDocument/2006/relationships/hyperlink" Target="https://en.wikipedia.org/wiki/Wessex_Gospels" TargetMode="External"/><Relationship Id="rId28" Type="http://schemas.openxmlformats.org/officeDocument/2006/relationships/hyperlink" Target="https://en.wikipedia.org/wiki/Old_Testament" TargetMode="External"/><Relationship Id="rId36" Type="http://schemas.openxmlformats.org/officeDocument/2006/relationships/hyperlink" Target="https://en.wikipedia.org/wiki/Bible_translations_into_English" TargetMode="External"/><Relationship Id="rId49" Type="http://schemas.openxmlformats.org/officeDocument/2006/relationships/hyperlink" Target="https://en.wikipedia.org/wiki/Miles_Coverdale" TargetMode="External"/><Relationship Id="rId57" Type="http://schemas.openxmlformats.org/officeDocument/2006/relationships/hyperlink" Target="https://en.wikipedia.org/wiki/Douay%E2%80%93Rheims_Bible" TargetMode="External"/><Relationship Id="rId10" Type="http://schemas.openxmlformats.org/officeDocument/2006/relationships/hyperlink" Target="https://en.wikipedia.org/wiki/Bishop_of_Sherborne" TargetMode="External"/><Relationship Id="rId31" Type="http://schemas.openxmlformats.org/officeDocument/2006/relationships/hyperlink" Target="https://en.wikipedia.org/wiki/Hexateuch" TargetMode="External"/><Relationship Id="rId44" Type="http://schemas.openxmlformats.org/officeDocument/2006/relationships/hyperlink" Target="https://en.wikipedia.org/wiki/Tyndale_Bible" TargetMode="External"/><Relationship Id="rId52" Type="http://schemas.openxmlformats.org/officeDocument/2006/relationships/hyperlink" Target="https://en.wikipedia.org/wiki/Bishop%27s_Bible" TargetMode="External"/><Relationship Id="rId60" Type="http://schemas.openxmlformats.org/officeDocument/2006/relationships/hyperlink" Target="https://en.wikipedia.org/wiki/Gallicant_Flanders" TargetMode="External"/><Relationship Id="rId65" Type="http://schemas.openxmlformats.org/officeDocument/2006/relationships/hyperlink" Target="https://en.wikipedia.org/wiki/Masoretic_Text" TargetMode="External"/><Relationship Id="rId73" Type="http://schemas.openxmlformats.org/officeDocument/2006/relationships/hyperlink" Target="https://en.wikipedia.org/wiki/New_King_James_Bible" TargetMode="External"/><Relationship Id="rId78" Type="http://schemas.openxmlformats.org/officeDocument/2006/relationships/hyperlink" Target="https://en.wikipedia.org/wiki/Literal_translation" TargetMode="External"/><Relationship Id="rId81" Type="http://schemas.openxmlformats.org/officeDocument/2006/relationships/hyperlink" Target="https://en.wikipedia.org/wiki/New_American_Standard_Bible" TargetMode="External"/><Relationship Id="rId86" Type="http://schemas.openxmlformats.org/officeDocument/2006/relationships/hyperlink" Target="https://en.wikipedia.org/wiki/Sacred_Name_Bibles" TargetMode="External"/><Relationship Id="rId4" Type="http://schemas.openxmlformats.org/officeDocument/2006/relationships/webSettings" Target="webSettings.xml"/><Relationship Id="rId9" Type="http://schemas.openxmlformats.org/officeDocument/2006/relationships/hyperlink" Target="https://en.wikipedia.org/wiki/Aldhel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4</Pages>
  <Words>3246</Words>
  <Characters>18505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dcterms:created xsi:type="dcterms:W3CDTF">2021-09-29T15:23:00Z</dcterms:created>
  <dcterms:modified xsi:type="dcterms:W3CDTF">2021-10-05T16:39:00Z</dcterms:modified>
</cp:coreProperties>
</file>